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82E52" w14:textId="77777777" w:rsidR="00D23666" w:rsidRPr="00D23666" w:rsidRDefault="00D23666" w:rsidP="00D23666">
      <w:pPr>
        <w:jc w:val="center"/>
        <w:rPr>
          <w:rFonts w:ascii="Arial" w:hAnsi="Arial" w:cs="Arial"/>
          <w:b/>
          <w:bCs/>
          <w:lang w:val="it-IT"/>
        </w:rPr>
      </w:pPr>
      <w:r w:rsidRPr="00D23666">
        <w:rPr>
          <w:rFonts w:ascii="Arial" w:hAnsi="Arial" w:cs="Arial"/>
          <w:b/>
          <w:bCs/>
          <w:lang w:val="it-IT"/>
        </w:rPr>
        <w:t xml:space="preserve">Questionario </w:t>
      </w:r>
    </w:p>
    <w:p w14:paraId="76E5A879" w14:textId="77777777" w:rsidR="00BC4F3C" w:rsidRPr="00D23666" w:rsidRDefault="00D23666" w:rsidP="00D23666">
      <w:pPr>
        <w:jc w:val="both"/>
        <w:rPr>
          <w:rFonts w:ascii="Arial" w:hAnsi="Arial" w:cs="Arial"/>
          <w:b/>
          <w:bCs/>
          <w:lang w:val="it-IT"/>
        </w:rPr>
      </w:pPr>
      <w:r w:rsidRPr="00D23666">
        <w:rPr>
          <w:rFonts w:ascii="Arial" w:hAnsi="Arial" w:cs="Arial"/>
          <w:b/>
          <w:bCs/>
          <w:lang w:val="it-IT"/>
        </w:rPr>
        <w:t>“</w:t>
      </w:r>
      <w:r w:rsidR="008E0D2A">
        <w:rPr>
          <w:rFonts w:ascii="Arial" w:hAnsi="Arial" w:cs="Arial"/>
          <w:b/>
          <w:bCs/>
          <w:lang w:val="it-IT"/>
        </w:rPr>
        <w:t>Ostacoli</w:t>
      </w:r>
      <w:r w:rsidR="00BC4F3C" w:rsidRPr="00D23666">
        <w:rPr>
          <w:rFonts w:ascii="Arial" w:hAnsi="Arial" w:cs="Arial"/>
          <w:b/>
          <w:bCs/>
          <w:lang w:val="it-IT"/>
        </w:rPr>
        <w:t xml:space="preserve"> </w:t>
      </w:r>
      <w:r w:rsidR="00CE0F2A" w:rsidRPr="00D23666">
        <w:rPr>
          <w:rFonts w:ascii="Arial" w:hAnsi="Arial" w:cs="Arial"/>
          <w:b/>
          <w:bCs/>
          <w:lang w:val="it-IT"/>
        </w:rPr>
        <w:t>nella somministrazione della nutrizione enterale</w:t>
      </w:r>
      <w:r w:rsidR="00FE79EF" w:rsidRPr="00D23666">
        <w:rPr>
          <w:rFonts w:ascii="Arial" w:hAnsi="Arial" w:cs="Arial"/>
          <w:b/>
          <w:bCs/>
          <w:lang w:val="it-IT"/>
        </w:rPr>
        <w:t xml:space="preserve"> (NE)</w:t>
      </w:r>
      <w:r w:rsidR="00CE0F2A" w:rsidRPr="00D23666">
        <w:rPr>
          <w:rFonts w:ascii="Arial" w:hAnsi="Arial" w:cs="Arial"/>
          <w:b/>
          <w:bCs/>
          <w:lang w:val="it-IT"/>
        </w:rPr>
        <w:t xml:space="preserve"> in </w:t>
      </w:r>
      <w:r w:rsidRPr="00D23666">
        <w:rPr>
          <w:rFonts w:ascii="Arial" w:hAnsi="Arial" w:cs="Arial"/>
          <w:b/>
          <w:bCs/>
          <w:lang w:val="it-IT"/>
        </w:rPr>
        <w:t>terapia intensiva pediatrica (</w:t>
      </w:r>
      <w:r w:rsidR="00CE0F2A" w:rsidRPr="00D23666">
        <w:rPr>
          <w:rFonts w:ascii="Arial" w:hAnsi="Arial" w:cs="Arial"/>
          <w:b/>
          <w:bCs/>
          <w:lang w:val="it-IT"/>
        </w:rPr>
        <w:t>TIP</w:t>
      </w:r>
      <w:r w:rsidRPr="00D23666">
        <w:rPr>
          <w:rFonts w:ascii="Arial" w:hAnsi="Arial" w:cs="Arial"/>
          <w:b/>
          <w:bCs/>
          <w:lang w:val="it-IT"/>
        </w:rPr>
        <w:t>)</w:t>
      </w:r>
      <w:r>
        <w:rPr>
          <w:rFonts w:ascii="Arial" w:hAnsi="Arial" w:cs="Arial"/>
          <w:b/>
          <w:bCs/>
          <w:lang w:val="it-IT"/>
        </w:rPr>
        <w:t>”</w:t>
      </w:r>
    </w:p>
    <w:p w14:paraId="637D1BFF" w14:textId="77777777" w:rsidR="00BC4F3C" w:rsidRPr="00FE79EF" w:rsidRDefault="008E0D2A" w:rsidP="00D23666">
      <w:pPr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Sono da considerare come ostacoli a</w:t>
      </w:r>
      <w:r w:rsidR="00C54E9C">
        <w:rPr>
          <w:rFonts w:ascii="Arial" w:hAnsi="Arial" w:cs="Arial"/>
          <w:bCs/>
          <w:lang w:val="it-IT"/>
        </w:rPr>
        <w:t xml:space="preserve">lla somministrazione della NE </w:t>
      </w:r>
      <w:r>
        <w:rPr>
          <w:rFonts w:ascii="Arial" w:hAnsi="Arial" w:cs="Arial"/>
          <w:bCs/>
          <w:lang w:val="it-IT"/>
        </w:rPr>
        <w:t>tutti quei fattori che rappresentano delle “barriere”</w:t>
      </w:r>
      <w:r w:rsidR="00FE79EF" w:rsidRPr="00FE79EF">
        <w:rPr>
          <w:rFonts w:ascii="Arial" w:hAnsi="Arial" w:cs="Arial"/>
          <w:bCs/>
          <w:lang w:val="it-IT"/>
        </w:rPr>
        <w:t>.</w:t>
      </w:r>
      <w:r w:rsidR="00FE79EF">
        <w:rPr>
          <w:rFonts w:ascii="Arial" w:hAnsi="Arial" w:cs="Arial"/>
          <w:bCs/>
          <w:lang w:val="it-IT"/>
        </w:rPr>
        <w:t xml:space="preserve"> </w:t>
      </w:r>
      <w:r w:rsidR="00FE79EF" w:rsidRPr="00FE79EF">
        <w:rPr>
          <w:rFonts w:ascii="Arial" w:hAnsi="Arial" w:cs="Arial"/>
          <w:bCs/>
          <w:lang w:val="it-IT"/>
        </w:rPr>
        <w:t xml:space="preserve">Qui sotto trovi una lista di 24 </w:t>
      </w:r>
      <w:r w:rsidR="00FE79EF">
        <w:rPr>
          <w:rFonts w:ascii="Arial" w:hAnsi="Arial" w:cs="Arial"/>
          <w:bCs/>
          <w:lang w:val="it-IT"/>
        </w:rPr>
        <w:t>i</w:t>
      </w:r>
      <w:r w:rsidR="00BC4F3C" w:rsidRPr="00FE79EF">
        <w:rPr>
          <w:rFonts w:ascii="Arial" w:hAnsi="Arial" w:cs="Arial"/>
          <w:bCs/>
          <w:lang w:val="it-IT"/>
        </w:rPr>
        <w:t xml:space="preserve">tems </w:t>
      </w:r>
      <w:r w:rsidR="00FE79EF" w:rsidRPr="00FE79EF">
        <w:rPr>
          <w:rFonts w:ascii="Arial" w:hAnsi="Arial" w:cs="Arial"/>
          <w:bCs/>
          <w:lang w:val="it-IT"/>
        </w:rPr>
        <w:t xml:space="preserve">che sono stati identificati come </w:t>
      </w:r>
      <w:r>
        <w:rPr>
          <w:rFonts w:ascii="Arial" w:hAnsi="Arial" w:cs="Arial"/>
          <w:bCs/>
          <w:lang w:val="it-IT"/>
        </w:rPr>
        <w:t>possibili ostacoli</w:t>
      </w:r>
      <w:r w:rsidR="00BC4F3C" w:rsidRPr="00FE79EF">
        <w:rPr>
          <w:rFonts w:ascii="Arial" w:hAnsi="Arial" w:cs="Arial"/>
          <w:bCs/>
          <w:lang w:val="it-IT"/>
        </w:rPr>
        <w:t xml:space="preserve"> </w:t>
      </w:r>
      <w:r w:rsidR="00FE79EF">
        <w:rPr>
          <w:rFonts w:ascii="Arial" w:hAnsi="Arial" w:cs="Arial"/>
          <w:bCs/>
          <w:lang w:val="it-IT"/>
        </w:rPr>
        <w:t>nel somministrare</w:t>
      </w:r>
      <w:r>
        <w:rPr>
          <w:rFonts w:ascii="Arial" w:hAnsi="Arial" w:cs="Arial"/>
          <w:bCs/>
          <w:lang w:val="it-IT"/>
        </w:rPr>
        <w:t xml:space="preserve"> la NE a</w:t>
      </w:r>
      <w:r w:rsidR="00FE79EF">
        <w:rPr>
          <w:rFonts w:ascii="Arial" w:hAnsi="Arial" w:cs="Arial"/>
          <w:bCs/>
          <w:lang w:val="it-IT"/>
        </w:rPr>
        <w:t xml:space="preserve"> pazienti critici</w:t>
      </w:r>
      <w:r w:rsidR="00BC4F3C" w:rsidRPr="00FE79EF">
        <w:rPr>
          <w:rFonts w:ascii="Arial" w:hAnsi="Arial" w:cs="Arial"/>
          <w:bCs/>
          <w:lang w:val="it-IT"/>
        </w:rPr>
        <w:t xml:space="preserve">. </w:t>
      </w:r>
      <w:r w:rsidR="00FE79EF">
        <w:rPr>
          <w:rFonts w:ascii="Arial" w:hAnsi="Arial" w:cs="Arial"/>
          <w:bCs/>
          <w:lang w:val="it-IT"/>
        </w:rPr>
        <w:t xml:space="preserve">Leggi ognuno di questi item attentamente. </w:t>
      </w:r>
      <w:r w:rsidR="00FE79EF" w:rsidRPr="00FE79EF">
        <w:rPr>
          <w:rFonts w:ascii="Arial" w:hAnsi="Arial" w:cs="Arial"/>
          <w:bCs/>
          <w:lang w:val="it-IT"/>
        </w:rPr>
        <w:t>Valuta se ciascu</w:t>
      </w:r>
      <w:r w:rsidR="00D23666">
        <w:rPr>
          <w:rFonts w:ascii="Arial" w:hAnsi="Arial" w:cs="Arial"/>
          <w:bCs/>
          <w:lang w:val="it-IT"/>
        </w:rPr>
        <w:t>n</w:t>
      </w:r>
      <w:r w:rsidR="00FE79EF" w:rsidRPr="00FE79EF">
        <w:rPr>
          <w:rFonts w:ascii="Arial" w:hAnsi="Arial" w:cs="Arial"/>
          <w:bCs/>
          <w:lang w:val="it-IT"/>
        </w:rPr>
        <w:t xml:space="preserve"> </w:t>
      </w:r>
      <w:r w:rsidR="00BC4F3C" w:rsidRPr="00FE79EF">
        <w:rPr>
          <w:rFonts w:ascii="Arial" w:hAnsi="Arial" w:cs="Arial"/>
          <w:bCs/>
          <w:lang w:val="it-IT"/>
        </w:rPr>
        <w:t xml:space="preserve">item </w:t>
      </w:r>
      <w:r w:rsidR="00FE79EF" w:rsidRPr="00FE79EF">
        <w:rPr>
          <w:rFonts w:ascii="Arial" w:hAnsi="Arial" w:cs="Arial"/>
          <w:bCs/>
          <w:lang w:val="it-IT"/>
        </w:rPr>
        <w:t>è un</w:t>
      </w:r>
      <w:r>
        <w:rPr>
          <w:rFonts w:ascii="Arial" w:hAnsi="Arial" w:cs="Arial"/>
          <w:bCs/>
          <w:lang w:val="it-IT"/>
        </w:rPr>
        <w:t xml:space="preserve"> ostacolo</w:t>
      </w:r>
      <w:r w:rsidR="00FE79EF" w:rsidRPr="00FE79EF">
        <w:rPr>
          <w:rFonts w:ascii="Arial" w:hAnsi="Arial" w:cs="Arial"/>
          <w:bCs/>
          <w:lang w:val="it-IT"/>
        </w:rPr>
        <w:t xml:space="preserve"> nella tua TIP</w:t>
      </w:r>
      <w:r w:rsidR="00BC4F3C" w:rsidRPr="00FE79EF">
        <w:rPr>
          <w:rFonts w:ascii="Arial" w:hAnsi="Arial" w:cs="Arial"/>
          <w:bCs/>
          <w:lang w:val="it-IT"/>
        </w:rPr>
        <w:t xml:space="preserve">, </w:t>
      </w:r>
      <w:r w:rsidR="00FE79EF" w:rsidRPr="00FE79EF">
        <w:rPr>
          <w:rFonts w:ascii="Arial" w:hAnsi="Arial" w:cs="Arial"/>
          <w:bCs/>
          <w:lang w:val="it-IT"/>
        </w:rPr>
        <w:t>e</w:t>
      </w:r>
      <w:r w:rsidR="00BC4F3C" w:rsidRPr="00FE79EF">
        <w:rPr>
          <w:rFonts w:ascii="Arial" w:hAnsi="Arial" w:cs="Arial"/>
          <w:bCs/>
          <w:lang w:val="it-IT"/>
        </w:rPr>
        <w:t xml:space="preserve"> indica </w:t>
      </w:r>
      <w:r w:rsidR="00FE79EF" w:rsidRPr="00FE79EF">
        <w:rPr>
          <w:rFonts w:ascii="Arial" w:hAnsi="Arial" w:cs="Arial"/>
          <w:bCs/>
          <w:lang w:val="it-IT"/>
        </w:rPr>
        <w:t>il GRADO</w:t>
      </w:r>
      <w:r w:rsidR="00BC4F3C" w:rsidRPr="00FE79EF">
        <w:rPr>
          <w:rFonts w:ascii="Arial" w:hAnsi="Arial" w:cs="Arial"/>
          <w:bCs/>
          <w:lang w:val="it-IT"/>
        </w:rPr>
        <w:t xml:space="preserve"> </w:t>
      </w:r>
      <w:r w:rsidR="00FE79EF" w:rsidRPr="00FE79EF">
        <w:rPr>
          <w:rFonts w:ascii="Arial" w:hAnsi="Arial" w:cs="Arial"/>
          <w:bCs/>
          <w:lang w:val="it-IT"/>
        </w:rPr>
        <w:t xml:space="preserve">in cui </w:t>
      </w:r>
      <w:r>
        <w:rPr>
          <w:rFonts w:ascii="Arial" w:hAnsi="Arial" w:cs="Arial"/>
          <w:bCs/>
          <w:lang w:val="it-IT"/>
        </w:rPr>
        <w:t>pregiudica</w:t>
      </w:r>
      <w:r w:rsidR="00FE79EF" w:rsidRPr="00FE79EF">
        <w:rPr>
          <w:rFonts w:ascii="Arial" w:hAnsi="Arial" w:cs="Arial"/>
          <w:bCs/>
          <w:lang w:val="it-IT"/>
        </w:rPr>
        <w:t xml:space="preserve"> l’apporto di nutrizione enterale </w:t>
      </w:r>
      <w:r>
        <w:rPr>
          <w:rFonts w:ascii="Arial" w:hAnsi="Arial" w:cs="Arial"/>
          <w:bCs/>
          <w:lang w:val="it-IT"/>
        </w:rPr>
        <w:t>all’interno della tua unità operativa</w:t>
      </w:r>
      <w:r w:rsidR="00FE79EF" w:rsidRPr="00FE79EF">
        <w:rPr>
          <w:rFonts w:ascii="Arial" w:hAnsi="Arial" w:cs="Arial"/>
          <w:bCs/>
          <w:lang w:val="it-IT"/>
        </w:rPr>
        <w:t xml:space="preserve"> su una scala da </w:t>
      </w:r>
      <w:r w:rsidR="00BC4F3C" w:rsidRPr="00FE79EF">
        <w:rPr>
          <w:rFonts w:ascii="Arial" w:hAnsi="Arial" w:cs="Arial"/>
          <w:bCs/>
          <w:lang w:val="it-IT"/>
        </w:rPr>
        <w:t>0-6</w:t>
      </w:r>
      <w:r>
        <w:rPr>
          <w:rFonts w:ascii="Arial" w:hAnsi="Arial" w:cs="Arial"/>
          <w:bCs/>
          <w:lang w:val="it-IT"/>
        </w:rPr>
        <w:t>,</w:t>
      </w:r>
      <w:r w:rsidR="00BC4F3C" w:rsidRPr="00FE79EF">
        <w:rPr>
          <w:rFonts w:ascii="Arial" w:hAnsi="Arial" w:cs="Arial"/>
          <w:bCs/>
          <w:lang w:val="it-IT"/>
        </w:rPr>
        <w:t xml:space="preserve"> </w:t>
      </w:r>
      <w:r w:rsidR="00FE79EF" w:rsidRPr="00FE79EF">
        <w:rPr>
          <w:rFonts w:ascii="Arial" w:hAnsi="Arial" w:cs="Arial"/>
          <w:bCs/>
          <w:lang w:val="it-IT"/>
        </w:rPr>
        <w:t>dove</w:t>
      </w:r>
      <w:r w:rsidR="00BC4F3C" w:rsidRPr="00FE79EF">
        <w:rPr>
          <w:rFonts w:ascii="Arial" w:eastAsia="Arial Unicode MS" w:hAnsi="Arial" w:cs="Arial"/>
          <w:bCs/>
          <w:lang w:val="it-IT"/>
        </w:rPr>
        <w:t xml:space="preserve"> </w:t>
      </w:r>
      <w:r w:rsidR="00BC4F3C" w:rsidRPr="00FE79EF">
        <w:rPr>
          <w:rFonts w:ascii="Arial" w:eastAsia="Arial Unicode MS" w:hAnsi="Arial" w:cs="Arial"/>
          <w:b/>
          <w:bCs/>
          <w:lang w:val="it-IT"/>
        </w:rPr>
        <w:t xml:space="preserve">0 </w:t>
      </w:r>
      <w:r w:rsidR="00FE79EF" w:rsidRPr="00FE79EF">
        <w:rPr>
          <w:rFonts w:ascii="Arial" w:eastAsia="Arial Unicode MS" w:hAnsi="Arial" w:cs="Arial"/>
          <w:b/>
          <w:bCs/>
          <w:lang w:val="it-IT"/>
        </w:rPr>
        <w:t>significa</w:t>
      </w:r>
      <w:r w:rsidR="00BC4F3C" w:rsidRPr="00FE79EF">
        <w:rPr>
          <w:rFonts w:ascii="Arial" w:eastAsia="Arial Unicode MS" w:hAnsi="Arial" w:cs="Arial"/>
          <w:b/>
          <w:bCs/>
          <w:lang w:val="it-IT"/>
        </w:rPr>
        <w:t xml:space="preserve"> ‘</w:t>
      </w:r>
      <w:r w:rsidR="00FE79EF">
        <w:rPr>
          <w:rFonts w:ascii="Arial" w:eastAsia="Arial Unicode MS" w:hAnsi="Arial" w:cs="Arial"/>
          <w:b/>
          <w:bCs/>
          <w:lang w:val="it-IT"/>
        </w:rPr>
        <w:t>per niente</w:t>
      </w:r>
      <w:r w:rsidR="00BC4F3C" w:rsidRPr="00FE79EF">
        <w:rPr>
          <w:rFonts w:ascii="Arial" w:eastAsia="Arial Unicode MS" w:hAnsi="Arial" w:cs="Arial"/>
          <w:b/>
          <w:bCs/>
          <w:lang w:val="it-IT"/>
        </w:rPr>
        <w:t>’</w:t>
      </w:r>
      <w:r w:rsidR="00BC4F3C" w:rsidRPr="00FE79EF">
        <w:rPr>
          <w:rFonts w:ascii="Arial" w:eastAsia="Arial Unicode MS" w:hAnsi="Arial" w:cs="Arial"/>
          <w:bCs/>
          <w:lang w:val="it-IT"/>
        </w:rPr>
        <w:t xml:space="preserve"> (</w:t>
      </w:r>
      <w:r w:rsidR="00D23666">
        <w:rPr>
          <w:rFonts w:ascii="Arial" w:eastAsia="Arial Unicode MS" w:hAnsi="Arial" w:cs="Arial"/>
          <w:bCs/>
          <w:lang w:val="it-IT"/>
        </w:rPr>
        <w:t>credi che n</w:t>
      </w:r>
      <w:r w:rsidR="00FE79EF">
        <w:rPr>
          <w:rFonts w:ascii="Arial" w:eastAsia="Arial Unicode MS" w:hAnsi="Arial" w:cs="Arial"/>
          <w:bCs/>
          <w:lang w:val="it-IT"/>
        </w:rPr>
        <w:t>o</w:t>
      </w:r>
      <w:r w:rsidR="00D23666">
        <w:rPr>
          <w:rFonts w:ascii="Arial" w:eastAsia="Arial Unicode MS" w:hAnsi="Arial" w:cs="Arial"/>
          <w:bCs/>
          <w:lang w:val="it-IT"/>
        </w:rPr>
        <w:t>n</w:t>
      </w:r>
      <w:r w:rsidR="00FE79EF">
        <w:rPr>
          <w:rFonts w:ascii="Arial" w:eastAsia="Arial Unicode MS" w:hAnsi="Arial" w:cs="Arial"/>
          <w:bCs/>
          <w:lang w:val="it-IT"/>
        </w:rPr>
        <w:t xml:space="preserve"> sia un ostacolo</w:t>
      </w:r>
      <w:r w:rsidR="00BC4F3C" w:rsidRPr="00FE79EF">
        <w:rPr>
          <w:rFonts w:ascii="Arial" w:eastAsia="Arial Unicode MS" w:hAnsi="Arial" w:cs="Arial"/>
          <w:bCs/>
          <w:lang w:val="it-IT"/>
        </w:rPr>
        <w:t xml:space="preserve">) </w:t>
      </w:r>
      <w:r w:rsidR="00FE79EF">
        <w:rPr>
          <w:rFonts w:ascii="Arial" w:eastAsia="Arial Unicode MS" w:hAnsi="Arial" w:cs="Arial"/>
          <w:bCs/>
          <w:lang w:val="it-IT"/>
        </w:rPr>
        <w:t>e</w:t>
      </w:r>
      <w:r w:rsidR="00BC4F3C" w:rsidRPr="00FE79EF">
        <w:rPr>
          <w:rFonts w:ascii="Arial" w:eastAsia="Arial Unicode MS" w:hAnsi="Arial" w:cs="Arial"/>
          <w:bCs/>
          <w:lang w:val="it-IT"/>
        </w:rPr>
        <w:t xml:space="preserve"> </w:t>
      </w:r>
      <w:r w:rsidR="00FE79EF">
        <w:rPr>
          <w:rFonts w:ascii="Arial" w:eastAsia="Arial Unicode MS" w:hAnsi="Arial" w:cs="Arial"/>
          <w:b/>
          <w:bCs/>
          <w:lang w:val="it-IT"/>
        </w:rPr>
        <w:t>il numero</w:t>
      </w:r>
      <w:r w:rsidR="00BC4F3C" w:rsidRPr="00FE79EF">
        <w:rPr>
          <w:rFonts w:ascii="Arial" w:eastAsia="Arial Unicode MS" w:hAnsi="Arial" w:cs="Arial"/>
          <w:b/>
          <w:bCs/>
          <w:lang w:val="it-IT"/>
        </w:rPr>
        <w:t xml:space="preserve"> 6 </w:t>
      </w:r>
      <w:r w:rsidR="00FE79EF">
        <w:rPr>
          <w:rFonts w:ascii="Arial" w:eastAsia="Arial Unicode MS" w:hAnsi="Arial" w:cs="Arial"/>
          <w:b/>
          <w:bCs/>
          <w:lang w:val="it-IT"/>
        </w:rPr>
        <w:t>significa</w:t>
      </w:r>
      <w:r w:rsidR="00BC4F3C" w:rsidRPr="00FE79EF">
        <w:rPr>
          <w:rFonts w:ascii="Arial" w:eastAsia="Arial Unicode MS" w:hAnsi="Arial" w:cs="Arial"/>
          <w:b/>
          <w:bCs/>
          <w:lang w:val="it-IT"/>
        </w:rPr>
        <w:t xml:space="preserve"> ‘</w:t>
      </w:r>
      <w:r w:rsidR="00FE79EF">
        <w:rPr>
          <w:rFonts w:ascii="Arial" w:eastAsia="Arial Unicode MS" w:hAnsi="Arial" w:cs="Arial"/>
          <w:b/>
          <w:bCs/>
          <w:lang w:val="it-IT"/>
        </w:rPr>
        <w:t>moltissimo</w:t>
      </w:r>
      <w:r w:rsidR="00BC4F3C" w:rsidRPr="00FE79EF">
        <w:rPr>
          <w:rFonts w:ascii="Arial" w:eastAsia="Arial Unicode MS" w:hAnsi="Arial" w:cs="Arial"/>
          <w:b/>
          <w:bCs/>
          <w:lang w:val="it-IT"/>
        </w:rPr>
        <w:t>’</w:t>
      </w:r>
      <w:r w:rsidR="00BC4F3C" w:rsidRPr="00FE79EF">
        <w:rPr>
          <w:rFonts w:ascii="Arial" w:eastAsia="Arial Unicode MS" w:hAnsi="Arial" w:cs="Arial"/>
          <w:bCs/>
          <w:lang w:val="it-IT"/>
        </w:rPr>
        <w:t xml:space="preserve"> (</w:t>
      </w:r>
      <w:r w:rsidR="00FE79EF">
        <w:rPr>
          <w:rFonts w:ascii="Arial" w:eastAsia="Arial Unicode MS" w:hAnsi="Arial" w:cs="Arial"/>
          <w:bCs/>
          <w:lang w:val="it-IT"/>
        </w:rPr>
        <w:t>credi che l’apporto di nutrizione enterale sia severamente</w:t>
      </w:r>
      <w:r w:rsidR="00BC4F3C" w:rsidRPr="00FE79EF">
        <w:rPr>
          <w:rFonts w:ascii="Arial" w:eastAsia="Arial Unicode MS" w:hAnsi="Arial" w:cs="Arial"/>
          <w:bCs/>
          <w:lang w:val="it-IT"/>
        </w:rPr>
        <w:t xml:space="preserve"> </w:t>
      </w:r>
      <w:r w:rsidR="00FE79EF">
        <w:rPr>
          <w:rFonts w:ascii="Arial" w:eastAsia="Arial Unicode MS" w:hAnsi="Arial" w:cs="Arial"/>
          <w:bCs/>
          <w:lang w:val="it-IT"/>
        </w:rPr>
        <w:t>compromesso da questo fattore</w:t>
      </w:r>
      <w:r w:rsidR="00BC4F3C" w:rsidRPr="00FE79EF">
        <w:rPr>
          <w:rFonts w:ascii="Arial" w:eastAsia="Arial Unicode MS" w:hAnsi="Arial" w:cs="Arial"/>
          <w:bCs/>
          <w:lang w:val="it-IT"/>
        </w:rPr>
        <w:t>).</w:t>
      </w:r>
      <w:r w:rsidR="00BC4F3C" w:rsidRPr="00FE79EF">
        <w:rPr>
          <w:rFonts w:ascii="Arial" w:hAnsi="Arial" w:cs="Arial"/>
          <w:bCs/>
          <w:lang w:val="it-IT"/>
        </w:rPr>
        <w:t xml:space="preserve"> </w:t>
      </w:r>
      <w:r w:rsidR="00FE79EF" w:rsidRPr="00FE79EF">
        <w:rPr>
          <w:rFonts w:ascii="Arial" w:hAnsi="Arial" w:cs="Arial"/>
          <w:bCs/>
          <w:lang w:val="it-IT"/>
        </w:rPr>
        <w:t xml:space="preserve">Per ogni </w:t>
      </w:r>
      <w:r w:rsidR="00BC4F3C" w:rsidRPr="00FE79EF">
        <w:rPr>
          <w:rFonts w:ascii="Arial" w:hAnsi="Arial" w:cs="Arial"/>
          <w:bCs/>
          <w:lang w:val="it-IT"/>
        </w:rPr>
        <w:t>poten</w:t>
      </w:r>
      <w:r w:rsidR="00FE79EF" w:rsidRPr="00FE79EF">
        <w:rPr>
          <w:rFonts w:ascii="Arial" w:hAnsi="Arial" w:cs="Arial"/>
          <w:bCs/>
          <w:lang w:val="it-IT"/>
        </w:rPr>
        <w:t>z</w:t>
      </w:r>
      <w:r w:rsidR="00BC4F3C" w:rsidRPr="00FE79EF">
        <w:rPr>
          <w:rFonts w:ascii="Arial" w:hAnsi="Arial" w:cs="Arial"/>
          <w:bCs/>
          <w:lang w:val="it-IT"/>
        </w:rPr>
        <w:t>ial</w:t>
      </w:r>
      <w:r w:rsidR="00FE79EF" w:rsidRPr="00FE79EF">
        <w:rPr>
          <w:rFonts w:ascii="Arial" w:hAnsi="Arial" w:cs="Arial"/>
          <w:bCs/>
          <w:lang w:val="it-IT"/>
        </w:rPr>
        <w:t>e</w:t>
      </w:r>
      <w:r w:rsidR="00BC4F3C" w:rsidRPr="00FE79EF">
        <w:rPr>
          <w:rFonts w:ascii="Arial" w:hAnsi="Arial" w:cs="Arial"/>
          <w:bCs/>
          <w:lang w:val="it-IT"/>
        </w:rPr>
        <w:t xml:space="preserve"> </w:t>
      </w:r>
      <w:r>
        <w:rPr>
          <w:rFonts w:ascii="Arial" w:hAnsi="Arial" w:cs="Arial"/>
          <w:bCs/>
          <w:lang w:val="it-IT"/>
        </w:rPr>
        <w:t>ostacolo</w:t>
      </w:r>
      <w:r w:rsidR="00BC4F3C" w:rsidRPr="00FE79EF">
        <w:rPr>
          <w:rFonts w:ascii="Arial" w:hAnsi="Arial" w:cs="Arial"/>
          <w:bCs/>
          <w:lang w:val="it-IT"/>
        </w:rPr>
        <w:t xml:space="preserve">, indica </w:t>
      </w:r>
      <w:r w:rsidR="00FE79EF" w:rsidRPr="00FE79EF">
        <w:rPr>
          <w:rFonts w:ascii="Arial" w:hAnsi="Arial" w:cs="Arial"/>
          <w:bCs/>
          <w:lang w:val="it-IT"/>
        </w:rPr>
        <w:t>il</w:t>
      </w:r>
      <w:r w:rsidR="00BC4F3C" w:rsidRPr="00FE79EF">
        <w:rPr>
          <w:rFonts w:ascii="Arial" w:hAnsi="Arial" w:cs="Arial"/>
          <w:bCs/>
          <w:lang w:val="it-IT"/>
        </w:rPr>
        <w:t xml:space="preserve"> num</w:t>
      </w:r>
      <w:r w:rsidR="00FE79EF" w:rsidRPr="00FE79EF">
        <w:rPr>
          <w:rFonts w:ascii="Arial" w:hAnsi="Arial" w:cs="Arial"/>
          <w:bCs/>
          <w:lang w:val="it-IT"/>
        </w:rPr>
        <w:t>ero</w:t>
      </w:r>
      <w:r w:rsidR="00BC4F3C" w:rsidRPr="00FE79EF">
        <w:rPr>
          <w:rFonts w:ascii="Arial" w:hAnsi="Arial" w:cs="Arial"/>
          <w:bCs/>
          <w:lang w:val="it-IT"/>
        </w:rPr>
        <w:t xml:space="preserve"> </w:t>
      </w:r>
      <w:r w:rsidR="00FE79EF" w:rsidRPr="00FE79EF">
        <w:rPr>
          <w:rFonts w:ascii="Arial" w:hAnsi="Arial" w:cs="Arial"/>
          <w:bCs/>
          <w:lang w:val="it-IT"/>
        </w:rPr>
        <w:t xml:space="preserve">che meglio riflette </w:t>
      </w:r>
      <w:r w:rsidR="00FE79EF">
        <w:rPr>
          <w:rFonts w:ascii="Arial" w:hAnsi="Arial" w:cs="Arial"/>
          <w:bCs/>
          <w:lang w:val="it-IT"/>
        </w:rPr>
        <w:t>la media</w:t>
      </w:r>
      <w:r w:rsidR="00BC4F3C" w:rsidRPr="00FE79EF">
        <w:rPr>
          <w:rFonts w:ascii="Arial" w:hAnsi="Arial" w:cs="Arial"/>
          <w:bCs/>
          <w:lang w:val="it-IT"/>
        </w:rPr>
        <w:t xml:space="preserve"> </w:t>
      </w:r>
      <w:r w:rsidR="00FE79EF">
        <w:rPr>
          <w:rFonts w:ascii="Arial" w:hAnsi="Arial" w:cs="Arial"/>
          <w:bCs/>
          <w:lang w:val="it-IT"/>
        </w:rPr>
        <w:t xml:space="preserve">delle </w:t>
      </w:r>
      <w:r w:rsidR="00D23666">
        <w:rPr>
          <w:rFonts w:ascii="Arial" w:hAnsi="Arial" w:cs="Arial"/>
          <w:bCs/>
          <w:lang w:val="it-IT"/>
        </w:rPr>
        <w:t>situazioni</w:t>
      </w:r>
      <w:r w:rsidR="00FE79EF">
        <w:rPr>
          <w:rFonts w:ascii="Arial" w:hAnsi="Arial" w:cs="Arial"/>
          <w:bCs/>
          <w:lang w:val="it-IT"/>
        </w:rPr>
        <w:t xml:space="preserve"> vissute nella tua terapia intensiva</w:t>
      </w:r>
      <w:r w:rsidR="00BC4F3C" w:rsidRPr="00FE79EF">
        <w:rPr>
          <w:rFonts w:ascii="Arial" w:hAnsi="Arial" w:cs="Arial"/>
          <w:bCs/>
          <w:lang w:val="it-IT"/>
        </w:rPr>
        <w:t xml:space="preserve">.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688"/>
        <w:gridCol w:w="689"/>
        <w:gridCol w:w="689"/>
        <w:gridCol w:w="799"/>
        <w:gridCol w:w="578"/>
        <w:gridCol w:w="689"/>
        <w:gridCol w:w="1001"/>
      </w:tblGrid>
      <w:tr w:rsidR="00BC4F3C" w:rsidRPr="00D945E4" w14:paraId="5F7284DB" w14:textId="77777777" w:rsidTr="006E67C7">
        <w:tc>
          <w:tcPr>
            <w:tcW w:w="5352" w:type="dxa"/>
            <w:tcBorders>
              <w:bottom w:val="single" w:sz="4" w:space="0" w:color="auto"/>
            </w:tcBorders>
          </w:tcPr>
          <w:p w14:paraId="51A7F128" w14:textId="77777777" w:rsidR="00BC4F3C" w:rsidRPr="00FE79EF" w:rsidRDefault="00BC4F3C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lang w:val="it-IT"/>
              </w:rPr>
            </w:pPr>
          </w:p>
          <w:p w14:paraId="32DB7E79" w14:textId="77777777" w:rsidR="00BC4F3C" w:rsidRPr="00FE79EF" w:rsidRDefault="00BC4F3C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lang w:val="it-IT"/>
              </w:rPr>
            </w:pPr>
          </w:p>
          <w:p w14:paraId="298FB3DC" w14:textId="77777777" w:rsidR="00BC4F3C" w:rsidRPr="00FE79EF" w:rsidRDefault="00BC4F3C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F3D8D7" w14:textId="77777777" w:rsidR="00BC4F3C" w:rsidRPr="007C3E50" w:rsidRDefault="00FE79EF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left="113"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Per </w:t>
            </w:r>
            <w:proofErr w:type="spellStart"/>
            <w:r>
              <w:rPr>
                <w:rFonts w:ascii="Arial" w:hAnsi="Arial"/>
                <w:b/>
                <w:sz w:val="20"/>
              </w:rPr>
              <w:t>niente</w:t>
            </w:r>
            <w:proofErr w:type="spellEnd"/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D26263" w14:textId="77777777" w:rsidR="00BC4F3C" w:rsidRPr="007C3E50" w:rsidRDefault="00BC4F3C" w:rsidP="00FE79EF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proofErr w:type="spellStart"/>
            <w:r w:rsidR="00FE79EF">
              <w:rPr>
                <w:rFonts w:ascii="Arial" w:hAnsi="Arial"/>
                <w:b/>
                <w:sz w:val="20"/>
              </w:rPr>
              <w:t>Molto</w:t>
            </w:r>
            <w:proofErr w:type="spellEnd"/>
            <w:r w:rsidR="00FE79EF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="00FE79EF">
              <w:rPr>
                <w:rFonts w:ascii="Arial" w:hAnsi="Arial"/>
                <w:b/>
                <w:sz w:val="20"/>
              </w:rPr>
              <w:t>poco</w:t>
            </w:r>
            <w:proofErr w:type="spellEnd"/>
          </w:p>
        </w:tc>
        <w:tc>
          <w:tcPr>
            <w:tcW w:w="689" w:type="dxa"/>
            <w:tcBorders>
              <w:bottom w:val="single" w:sz="4" w:space="0" w:color="auto"/>
            </w:tcBorders>
            <w:textDirection w:val="btLr"/>
          </w:tcPr>
          <w:p w14:paraId="5B151EDE" w14:textId="77777777" w:rsidR="00BC4F3C" w:rsidRPr="007C3E50" w:rsidRDefault="00BC4F3C" w:rsidP="00FE79EF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proofErr w:type="spellStart"/>
            <w:r w:rsidR="00FE79EF">
              <w:rPr>
                <w:rFonts w:ascii="Arial" w:hAnsi="Arial"/>
                <w:b/>
                <w:sz w:val="20"/>
              </w:rPr>
              <w:t>Poco</w:t>
            </w:r>
            <w:proofErr w:type="spellEnd"/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4E1F9C" w14:textId="77777777" w:rsidR="00FE79EF" w:rsidRDefault="00FE79EF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In </w:t>
            </w:r>
            <w:proofErr w:type="spellStart"/>
            <w:r>
              <w:rPr>
                <w:rFonts w:ascii="Arial" w:hAnsi="Arial"/>
                <w:b/>
                <w:sz w:val="20"/>
              </w:rPr>
              <w:t>modo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14:paraId="541F9244" w14:textId="77777777" w:rsidR="00BC4F3C" w:rsidRPr="007C3E50" w:rsidRDefault="00FE79EF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moderato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3B1870" w14:textId="77777777" w:rsidR="00BC4F3C" w:rsidRPr="007C3E50" w:rsidRDefault="00BC4F3C" w:rsidP="00FE79EF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proofErr w:type="spellStart"/>
            <w:r w:rsidR="00FE79EF">
              <w:rPr>
                <w:rFonts w:ascii="Arial" w:hAnsi="Arial"/>
                <w:b/>
                <w:sz w:val="20"/>
              </w:rPr>
              <w:t>Abbastanza</w:t>
            </w:r>
            <w:proofErr w:type="spellEnd"/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256372" w14:textId="77777777" w:rsidR="00BC4F3C" w:rsidRPr="007C3E50" w:rsidRDefault="00BC4F3C" w:rsidP="00FE79EF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proofErr w:type="spellStart"/>
            <w:r w:rsidR="00FE79EF">
              <w:rPr>
                <w:rFonts w:ascii="Arial" w:hAnsi="Arial"/>
                <w:b/>
                <w:sz w:val="20"/>
              </w:rPr>
              <w:t>Molto</w:t>
            </w:r>
            <w:proofErr w:type="spellEnd"/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64CF53" w14:textId="77777777" w:rsidR="00BC4F3C" w:rsidRPr="007C3E50" w:rsidRDefault="00FE79EF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Moltissimo</w:t>
            </w:r>
            <w:proofErr w:type="spellEnd"/>
          </w:p>
        </w:tc>
      </w:tr>
      <w:tr w:rsidR="00BC4F3C" w:rsidRPr="008C0DFC" w14:paraId="0059DE8E" w14:textId="77777777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nil"/>
            </w:tcBorders>
            <w:shd w:val="clear" w:color="auto" w:fill="DEEAF6" w:themeFill="accent1" w:themeFillTint="33"/>
          </w:tcPr>
          <w:p w14:paraId="475FC05E" w14:textId="77777777" w:rsidR="00BC4F3C" w:rsidRPr="00FE79EF" w:rsidRDefault="00FE79EF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lang w:val="it-IT"/>
              </w:rPr>
            </w:pPr>
            <w:r w:rsidRPr="00FE79EF">
              <w:rPr>
                <w:rFonts w:ascii="Arial" w:hAnsi="Arial" w:cs="Arial"/>
                <w:b/>
                <w:sz w:val="20"/>
                <w:lang w:val="it-IT"/>
              </w:rPr>
              <w:t>Somministrazione di nutrizione enterale al paziente in TIP</w:t>
            </w:r>
          </w:p>
        </w:tc>
        <w:tc>
          <w:tcPr>
            <w:tcW w:w="688" w:type="dxa"/>
            <w:tcBorders>
              <w:bottom w:val="nil"/>
            </w:tcBorders>
            <w:shd w:val="clear" w:color="auto" w:fill="DEEAF6" w:themeFill="accent1" w:themeFillTint="33"/>
          </w:tcPr>
          <w:p w14:paraId="3F63A4D3" w14:textId="77777777" w:rsidR="00BC4F3C" w:rsidRPr="00FE79EF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DEEAF6" w:themeFill="accent1" w:themeFillTint="33"/>
          </w:tcPr>
          <w:p w14:paraId="6CB701D9" w14:textId="77777777" w:rsidR="00BC4F3C" w:rsidRPr="00FE79EF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DEEAF6" w:themeFill="accent1" w:themeFillTint="33"/>
          </w:tcPr>
          <w:p w14:paraId="43CEE1CF" w14:textId="77777777" w:rsidR="00BC4F3C" w:rsidRPr="00FE79EF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DEEAF6" w:themeFill="accent1" w:themeFillTint="33"/>
          </w:tcPr>
          <w:p w14:paraId="72B9A554" w14:textId="77777777" w:rsidR="00BC4F3C" w:rsidRPr="00FE79EF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</w:p>
        </w:tc>
        <w:tc>
          <w:tcPr>
            <w:tcW w:w="578" w:type="dxa"/>
            <w:tcBorders>
              <w:bottom w:val="nil"/>
            </w:tcBorders>
            <w:shd w:val="clear" w:color="auto" w:fill="DEEAF6" w:themeFill="accent1" w:themeFillTint="33"/>
          </w:tcPr>
          <w:p w14:paraId="57086D44" w14:textId="77777777" w:rsidR="00BC4F3C" w:rsidRPr="00FE79EF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DEEAF6" w:themeFill="accent1" w:themeFillTint="33"/>
          </w:tcPr>
          <w:p w14:paraId="7954BD50" w14:textId="77777777" w:rsidR="00BC4F3C" w:rsidRPr="00FE79EF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</w:p>
        </w:tc>
        <w:tc>
          <w:tcPr>
            <w:tcW w:w="1001" w:type="dxa"/>
            <w:tcBorders>
              <w:bottom w:val="nil"/>
            </w:tcBorders>
            <w:shd w:val="clear" w:color="auto" w:fill="DEEAF6" w:themeFill="accent1" w:themeFillTint="33"/>
          </w:tcPr>
          <w:p w14:paraId="42EFB0AE" w14:textId="77777777" w:rsidR="00BC4F3C" w:rsidRPr="00FE79EF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</w:p>
        </w:tc>
      </w:tr>
      <w:tr w:rsidR="00BC4F3C" w:rsidRPr="004246C3" w14:paraId="25340DEB" w14:textId="77777777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top w:val="nil"/>
            </w:tcBorders>
            <w:shd w:val="clear" w:color="auto" w:fill="DEEAF6" w:themeFill="accent1" w:themeFillTint="33"/>
          </w:tcPr>
          <w:p w14:paraId="12BB8AD0" w14:textId="77777777" w:rsidR="00BC4F3C" w:rsidRPr="00FE79EF" w:rsidRDefault="00FE79EF" w:rsidP="00FE79EF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it-IT"/>
              </w:rPr>
            </w:pPr>
            <w:r w:rsidRPr="00FE79EF">
              <w:rPr>
                <w:rFonts w:ascii="Arial" w:hAnsi="Arial" w:cs="Arial"/>
                <w:sz w:val="20"/>
                <w:lang w:val="it-IT"/>
              </w:rPr>
              <w:t>Ritardo dei medici nella prescrizione</w:t>
            </w:r>
            <w:r w:rsidR="00BC4F3C" w:rsidRPr="00FE79EF">
              <w:rPr>
                <w:rFonts w:ascii="Arial" w:hAnsi="Arial" w:cs="Arial"/>
                <w:sz w:val="20"/>
                <w:lang w:val="it-IT"/>
              </w:rPr>
              <w:t xml:space="preserve"> </w:t>
            </w:r>
            <w:r w:rsidRPr="00FE79EF">
              <w:rPr>
                <w:rFonts w:ascii="Arial" w:hAnsi="Arial" w:cs="Arial"/>
                <w:sz w:val="20"/>
                <w:lang w:val="it-IT"/>
              </w:rPr>
              <w:t>dell’inizio della NE</w:t>
            </w:r>
            <w:r w:rsidR="00BC4F3C" w:rsidRPr="00FE79EF">
              <w:rPr>
                <w:rFonts w:ascii="Arial" w:hAnsi="Arial" w:cs="Arial"/>
                <w:sz w:val="20"/>
                <w:lang w:val="it-IT"/>
              </w:rPr>
              <w:t>.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DEEAF6" w:themeFill="accent1" w:themeFillTint="33"/>
          </w:tcPr>
          <w:p w14:paraId="3FC8FAE5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DEEAF6" w:themeFill="accent1" w:themeFillTint="33"/>
          </w:tcPr>
          <w:p w14:paraId="1C4E0748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DEEAF6" w:themeFill="accent1" w:themeFillTint="33"/>
          </w:tcPr>
          <w:p w14:paraId="787A03E9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top w:val="nil"/>
            </w:tcBorders>
            <w:shd w:val="clear" w:color="auto" w:fill="DEEAF6" w:themeFill="accent1" w:themeFillTint="33"/>
          </w:tcPr>
          <w:p w14:paraId="7BF4E8AB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DEEAF6" w:themeFill="accent1" w:themeFillTint="33"/>
          </w:tcPr>
          <w:p w14:paraId="7D8EDF07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DEEAF6" w:themeFill="accent1" w:themeFillTint="33"/>
          </w:tcPr>
          <w:p w14:paraId="6D0F19EF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DEEAF6" w:themeFill="accent1" w:themeFillTint="33"/>
          </w:tcPr>
          <w:p w14:paraId="7762D28B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14:paraId="7E2CD849" w14:textId="77777777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DEEAF6" w:themeFill="accent1" w:themeFillTint="33"/>
          </w:tcPr>
          <w:p w14:paraId="5906A7BE" w14:textId="77777777" w:rsidR="00BC4F3C" w:rsidRPr="003C2936" w:rsidRDefault="008C0DFC" w:rsidP="00C85AFE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 xml:space="preserve">La </w:t>
            </w:r>
            <w:r w:rsidR="003C2936" w:rsidRPr="003C2936">
              <w:rPr>
                <w:rFonts w:ascii="Arial" w:hAnsi="Arial" w:cs="Arial"/>
                <w:sz w:val="20"/>
                <w:lang w:val="it-IT"/>
              </w:rPr>
              <w:t>prescrizione medica</w:t>
            </w:r>
            <w:r>
              <w:rPr>
                <w:rFonts w:ascii="Arial" w:hAnsi="Arial" w:cs="Arial"/>
                <w:sz w:val="20"/>
                <w:lang w:val="it-IT"/>
              </w:rPr>
              <w:t xml:space="preserve"> non avviene nei tempi utili alla preparazione/non viene eseguita</w:t>
            </w:r>
            <w:r w:rsidR="003C2936" w:rsidRPr="003C2936">
              <w:rPr>
                <w:rFonts w:ascii="Arial" w:hAnsi="Arial" w:cs="Arial"/>
                <w:sz w:val="20"/>
                <w:lang w:val="it-IT"/>
              </w:rPr>
              <w:t xml:space="preserve"> e</w:t>
            </w:r>
            <w:r>
              <w:rPr>
                <w:rFonts w:ascii="Arial" w:hAnsi="Arial" w:cs="Arial"/>
                <w:sz w:val="20"/>
                <w:lang w:val="it-IT"/>
              </w:rPr>
              <w:t>/o</w:t>
            </w:r>
            <w:r w:rsidR="003C2936" w:rsidRPr="003C2936">
              <w:rPr>
                <w:rFonts w:ascii="Arial" w:hAnsi="Arial" w:cs="Arial"/>
                <w:sz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lang w:val="it-IT"/>
              </w:rPr>
              <w:t xml:space="preserve">si attende la </w:t>
            </w:r>
            <w:r w:rsidR="00C85AFE">
              <w:rPr>
                <w:rFonts w:ascii="Arial" w:hAnsi="Arial" w:cs="Arial"/>
                <w:sz w:val="20"/>
                <w:lang w:val="it-IT"/>
              </w:rPr>
              <w:t xml:space="preserve">verifica radiologica </w:t>
            </w:r>
            <w:r w:rsidR="003C2936">
              <w:rPr>
                <w:rFonts w:ascii="Arial" w:hAnsi="Arial" w:cs="Arial"/>
                <w:sz w:val="20"/>
                <w:lang w:val="it-IT"/>
              </w:rPr>
              <w:t>per confermare il posizionamento corretto del sondino</w:t>
            </w:r>
            <w:r w:rsidR="00BC4F3C" w:rsidRPr="003C2936">
              <w:rPr>
                <w:rFonts w:ascii="Arial" w:hAnsi="Arial" w:cs="Arial"/>
                <w:sz w:val="20"/>
                <w:lang w:val="it-IT"/>
              </w:rPr>
              <w:t>.</w:t>
            </w:r>
          </w:p>
        </w:tc>
        <w:tc>
          <w:tcPr>
            <w:tcW w:w="688" w:type="dxa"/>
            <w:shd w:val="clear" w:color="auto" w:fill="DEEAF6" w:themeFill="accent1" w:themeFillTint="33"/>
          </w:tcPr>
          <w:p w14:paraId="6F5E06C7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14:paraId="0536E992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14:paraId="26AB4176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DEEAF6" w:themeFill="accent1" w:themeFillTint="33"/>
          </w:tcPr>
          <w:p w14:paraId="12FB00EB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DEEAF6" w:themeFill="accent1" w:themeFillTint="33"/>
          </w:tcPr>
          <w:p w14:paraId="425F01ED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14:paraId="51D9B0AC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DEEAF6" w:themeFill="accent1" w:themeFillTint="33"/>
          </w:tcPr>
          <w:p w14:paraId="275B8C94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14:paraId="3046966B" w14:textId="77777777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DEEAF6" w:themeFill="accent1" w:themeFillTint="33"/>
          </w:tcPr>
          <w:p w14:paraId="19727683" w14:textId="77777777" w:rsidR="00BC4F3C" w:rsidRPr="003C2936" w:rsidRDefault="00BC4F3C" w:rsidP="003C2936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it-IT"/>
              </w:rPr>
            </w:pPr>
            <w:r w:rsidRPr="003C2936">
              <w:rPr>
                <w:rFonts w:ascii="Arial" w:hAnsi="Arial" w:cs="Arial"/>
                <w:sz w:val="20"/>
                <w:lang w:val="it-IT"/>
              </w:rPr>
              <w:t>Frequent</w:t>
            </w:r>
            <w:r w:rsidR="003C2936" w:rsidRPr="003C2936">
              <w:rPr>
                <w:rFonts w:ascii="Arial" w:hAnsi="Arial" w:cs="Arial"/>
                <w:sz w:val="20"/>
                <w:lang w:val="it-IT"/>
              </w:rPr>
              <w:t>i</w:t>
            </w:r>
            <w:r w:rsidRPr="003C2936">
              <w:rPr>
                <w:rFonts w:ascii="Arial" w:hAnsi="Arial" w:cs="Arial"/>
                <w:sz w:val="20"/>
                <w:lang w:val="it-IT"/>
              </w:rPr>
              <w:t xml:space="preserve"> </w:t>
            </w:r>
            <w:r w:rsidR="003C2936" w:rsidRPr="003C2936">
              <w:rPr>
                <w:rFonts w:ascii="Arial" w:hAnsi="Arial" w:cs="Arial"/>
                <w:sz w:val="20"/>
                <w:lang w:val="it-IT"/>
              </w:rPr>
              <w:t>dislocazioni del sondino che ne necessitano il riposizionamento</w:t>
            </w:r>
            <w:r w:rsidR="00C85AFE">
              <w:rPr>
                <w:rFonts w:ascii="Arial" w:hAnsi="Arial" w:cs="Arial"/>
                <w:sz w:val="20"/>
                <w:lang w:val="it-IT"/>
              </w:rPr>
              <w:t>.</w:t>
            </w:r>
          </w:p>
        </w:tc>
        <w:tc>
          <w:tcPr>
            <w:tcW w:w="688" w:type="dxa"/>
            <w:shd w:val="clear" w:color="auto" w:fill="DEEAF6" w:themeFill="accent1" w:themeFillTint="33"/>
          </w:tcPr>
          <w:p w14:paraId="57393B28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14:paraId="499F56E1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14:paraId="00D4DE6B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DEEAF6" w:themeFill="accent1" w:themeFillTint="33"/>
          </w:tcPr>
          <w:p w14:paraId="016558D6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DEEAF6" w:themeFill="accent1" w:themeFillTint="33"/>
          </w:tcPr>
          <w:p w14:paraId="280DB26E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14:paraId="3082FD24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DEEAF6" w:themeFill="accent1" w:themeFillTint="33"/>
          </w:tcPr>
          <w:p w14:paraId="2C360ABC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14:paraId="75F63B03" w14:textId="77777777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DEEAF6" w:themeFill="accent1" w:themeFillTint="33"/>
          </w:tcPr>
          <w:p w14:paraId="1F0546F9" w14:textId="77777777" w:rsidR="00BC4F3C" w:rsidRPr="003C2936" w:rsidRDefault="003C2936" w:rsidP="00C85AFE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it-IT"/>
              </w:rPr>
            </w:pPr>
            <w:r w:rsidRPr="003C2936">
              <w:rPr>
                <w:rFonts w:ascii="Arial" w:hAnsi="Arial" w:cs="Arial"/>
                <w:sz w:val="20"/>
                <w:lang w:val="it-IT"/>
              </w:rPr>
              <w:t>Ritard</w:t>
            </w:r>
            <w:r w:rsidR="00C85AFE">
              <w:rPr>
                <w:rFonts w:ascii="Arial" w:hAnsi="Arial" w:cs="Arial"/>
                <w:sz w:val="20"/>
                <w:lang w:val="it-IT"/>
              </w:rPr>
              <w:t>o</w:t>
            </w:r>
            <w:r w:rsidRPr="003C2936">
              <w:rPr>
                <w:rFonts w:ascii="Arial" w:hAnsi="Arial" w:cs="Arial"/>
                <w:sz w:val="20"/>
                <w:lang w:val="it-IT"/>
              </w:rPr>
              <w:t xml:space="preserve"> nell’iniziare procinetici</w:t>
            </w:r>
            <w:r w:rsidR="00BC4F3C" w:rsidRPr="003C2936">
              <w:rPr>
                <w:rFonts w:ascii="Arial" w:hAnsi="Arial" w:cs="Arial"/>
                <w:sz w:val="20"/>
                <w:lang w:val="it-IT"/>
              </w:rPr>
              <w:t xml:space="preserve"> </w:t>
            </w:r>
            <w:r w:rsidRPr="003C2936">
              <w:rPr>
                <w:rFonts w:ascii="Arial" w:hAnsi="Arial" w:cs="Arial"/>
                <w:sz w:val="20"/>
                <w:lang w:val="it-IT"/>
              </w:rPr>
              <w:t>in pazienti che non tollerano la NE</w:t>
            </w:r>
            <w:r w:rsidR="00BC4F3C" w:rsidRPr="003C2936">
              <w:rPr>
                <w:rFonts w:ascii="Arial" w:hAnsi="Arial" w:cs="Arial"/>
                <w:sz w:val="20"/>
                <w:lang w:val="it-IT"/>
              </w:rPr>
              <w:t xml:space="preserve"> (</w:t>
            </w:r>
            <w:r>
              <w:rPr>
                <w:rFonts w:ascii="Arial" w:hAnsi="Arial" w:cs="Arial"/>
                <w:sz w:val="20"/>
                <w:lang w:val="it-IT"/>
              </w:rPr>
              <w:t>per esempio che hanno</w:t>
            </w:r>
            <w:r w:rsidR="00BC4F3C" w:rsidRPr="003C2936">
              <w:rPr>
                <w:rFonts w:ascii="Arial" w:hAnsi="Arial" w:cs="Arial"/>
                <w:sz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lang w:val="it-IT"/>
              </w:rPr>
              <w:t>abbondanti ristagni</w:t>
            </w:r>
            <w:r w:rsidR="00BC4F3C" w:rsidRPr="003C2936">
              <w:rPr>
                <w:rFonts w:ascii="Arial" w:hAnsi="Arial" w:cs="Arial"/>
                <w:sz w:val="20"/>
                <w:lang w:val="it-IT"/>
              </w:rPr>
              <w:t>).</w:t>
            </w:r>
          </w:p>
        </w:tc>
        <w:tc>
          <w:tcPr>
            <w:tcW w:w="688" w:type="dxa"/>
            <w:shd w:val="clear" w:color="auto" w:fill="DEEAF6" w:themeFill="accent1" w:themeFillTint="33"/>
          </w:tcPr>
          <w:p w14:paraId="28809437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14:paraId="67C2C454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14:paraId="35F2B181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DEEAF6" w:themeFill="accent1" w:themeFillTint="33"/>
          </w:tcPr>
          <w:p w14:paraId="3A908212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DEEAF6" w:themeFill="accent1" w:themeFillTint="33"/>
          </w:tcPr>
          <w:p w14:paraId="54DACF12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14:paraId="6946B9E8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DEEAF6" w:themeFill="accent1" w:themeFillTint="33"/>
          </w:tcPr>
          <w:p w14:paraId="5956E75A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14:paraId="683A286D" w14:textId="77777777" w:rsidTr="00BC4F3C">
        <w:tc>
          <w:tcPr>
            <w:tcW w:w="5352" w:type="dxa"/>
            <w:shd w:val="clear" w:color="auto" w:fill="DEEAF6" w:themeFill="accent1" w:themeFillTint="33"/>
          </w:tcPr>
          <w:p w14:paraId="0242E1B2" w14:textId="77777777" w:rsidR="00BC4F3C" w:rsidRPr="003C2936" w:rsidRDefault="00C85AFE" w:rsidP="00C85AFE">
            <w:pPr>
              <w:pStyle w:val="ColorfulList-Accent11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mallCaps/>
                <w:color w:val="C0504D"/>
                <w:spacing w:val="5"/>
                <w:sz w:val="24"/>
                <w:szCs w:val="24"/>
                <w:u w:val="single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Ritardo</w:t>
            </w:r>
            <w:r w:rsidR="00BC4F3C" w:rsidRPr="003C2936">
              <w:rPr>
                <w:rFonts w:ascii="Arial" w:hAnsi="Arial" w:cs="Arial"/>
                <w:sz w:val="20"/>
                <w:lang w:val="it-IT"/>
              </w:rPr>
              <w:t xml:space="preserve"> </w:t>
            </w:r>
            <w:r w:rsidR="003C2936" w:rsidRPr="003C2936">
              <w:rPr>
                <w:rFonts w:ascii="Arial" w:hAnsi="Arial" w:cs="Arial"/>
                <w:sz w:val="20"/>
                <w:lang w:val="it-IT"/>
              </w:rPr>
              <w:t>e</w:t>
            </w:r>
            <w:r w:rsidR="00BC4F3C" w:rsidRPr="003C2936">
              <w:rPr>
                <w:rFonts w:ascii="Arial" w:hAnsi="Arial" w:cs="Arial"/>
                <w:sz w:val="20"/>
                <w:lang w:val="it-IT"/>
              </w:rPr>
              <w:t xml:space="preserve"> diffic</w:t>
            </w:r>
            <w:r w:rsidR="003C2936" w:rsidRPr="003C2936">
              <w:rPr>
                <w:rFonts w:ascii="Arial" w:hAnsi="Arial" w:cs="Arial"/>
                <w:sz w:val="20"/>
                <w:lang w:val="it-IT"/>
              </w:rPr>
              <w:t>oltà</w:t>
            </w:r>
            <w:r w:rsidR="00BC4F3C" w:rsidRPr="003C2936">
              <w:rPr>
                <w:rFonts w:ascii="Arial" w:hAnsi="Arial" w:cs="Arial"/>
                <w:sz w:val="20"/>
                <w:lang w:val="it-IT"/>
              </w:rPr>
              <w:t xml:space="preserve"> </w:t>
            </w:r>
            <w:r w:rsidR="003C2936" w:rsidRPr="003C2936">
              <w:rPr>
                <w:rFonts w:ascii="Arial" w:hAnsi="Arial" w:cs="Arial"/>
                <w:sz w:val="20"/>
                <w:lang w:val="it-IT"/>
              </w:rPr>
              <w:t>nell’ot</w:t>
            </w:r>
            <w:r>
              <w:rPr>
                <w:rFonts w:ascii="Arial" w:hAnsi="Arial" w:cs="Arial"/>
                <w:sz w:val="20"/>
                <w:lang w:val="it-IT"/>
              </w:rPr>
              <w:t xml:space="preserve">tenere posizionamento </w:t>
            </w:r>
            <w:r w:rsidR="008C0DFC">
              <w:rPr>
                <w:rFonts w:ascii="Arial" w:hAnsi="Arial" w:cs="Arial"/>
                <w:sz w:val="20"/>
                <w:lang w:val="it-IT"/>
              </w:rPr>
              <w:t xml:space="preserve">del sondino </w:t>
            </w:r>
            <w:r>
              <w:rPr>
                <w:rFonts w:ascii="Arial" w:hAnsi="Arial" w:cs="Arial"/>
                <w:sz w:val="20"/>
                <w:lang w:val="it-IT"/>
              </w:rPr>
              <w:t>duodenale</w:t>
            </w:r>
            <w:r w:rsidR="00BC4F3C" w:rsidRPr="003C2936">
              <w:rPr>
                <w:rFonts w:ascii="Arial" w:hAnsi="Arial" w:cs="Arial"/>
                <w:sz w:val="20"/>
                <w:lang w:val="it-IT"/>
              </w:rPr>
              <w:t xml:space="preserve"> in pa</w:t>
            </w:r>
            <w:r w:rsidR="003C2936" w:rsidRPr="003C2936">
              <w:rPr>
                <w:rFonts w:ascii="Arial" w:hAnsi="Arial" w:cs="Arial"/>
                <w:sz w:val="20"/>
                <w:lang w:val="it-IT"/>
              </w:rPr>
              <w:t>z</w:t>
            </w:r>
            <w:r w:rsidR="00BC4F3C" w:rsidRPr="003C2936">
              <w:rPr>
                <w:rFonts w:ascii="Arial" w:hAnsi="Arial" w:cs="Arial"/>
                <w:sz w:val="20"/>
                <w:lang w:val="it-IT"/>
              </w:rPr>
              <w:t>ient</w:t>
            </w:r>
            <w:r w:rsidR="003C2936">
              <w:rPr>
                <w:rFonts w:ascii="Arial" w:hAnsi="Arial" w:cs="Arial"/>
                <w:sz w:val="20"/>
                <w:lang w:val="it-IT"/>
              </w:rPr>
              <w:t xml:space="preserve">i che non </w:t>
            </w:r>
            <w:r w:rsidR="001A3C0F">
              <w:rPr>
                <w:rFonts w:ascii="Arial" w:hAnsi="Arial" w:cs="Arial"/>
                <w:sz w:val="20"/>
                <w:lang w:val="it-IT"/>
              </w:rPr>
              <w:t>tolleran</w:t>
            </w:r>
            <w:r>
              <w:rPr>
                <w:rFonts w:ascii="Arial" w:hAnsi="Arial" w:cs="Arial"/>
                <w:sz w:val="20"/>
                <w:lang w:val="it-IT"/>
              </w:rPr>
              <w:t>o la nutrizione</w:t>
            </w:r>
            <w:r w:rsidR="003C2936">
              <w:rPr>
                <w:rFonts w:ascii="Arial" w:hAnsi="Arial" w:cs="Arial"/>
                <w:sz w:val="20"/>
                <w:lang w:val="it-IT"/>
              </w:rPr>
              <w:t xml:space="preserve"> gastric</w:t>
            </w:r>
            <w:r>
              <w:rPr>
                <w:rFonts w:ascii="Arial" w:hAnsi="Arial" w:cs="Arial"/>
                <w:sz w:val="20"/>
                <w:lang w:val="it-IT"/>
              </w:rPr>
              <w:t>a.</w:t>
            </w:r>
          </w:p>
        </w:tc>
        <w:tc>
          <w:tcPr>
            <w:tcW w:w="688" w:type="dxa"/>
            <w:shd w:val="clear" w:color="auto" w:fill="DEEAF6" w:themeFill="accent1" w:themeFillTint="33"/>
          </w:tcPr>
          <w:p w14:paraId="5AD92A07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14:paraId="582E2982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14:paraId="7DFB3E55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DEEAF6" w:themeFill="accent1" w:themeFillTint="33"/>
          </w:tcPr>
          <w:p w14:paraId="2A93487A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DEEAF6" w:themeFill="accent1" w:themeFillTint="33"/>
          </w:tcPr>
          <w:p w14:paraId="6F504510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14:paraId="7576615C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DEEAF6" w:themeFill="accent1" w:themeFillTint="33"/>
          </w:tcPr>
          <w:p w14:paraId="5981EBA6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14:paraId="51E884BA" w14:textId="77777777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DEEAF6" w:themeFill="accent1" w:themeFillTint="33"/>
          </w:tcPr>
          <w:p w14:paraId="1A2DD7BC" w14:textId="77777777" w:rsidR="00BC4F3C" w:rsidRPr="003C2936" w:rsidRDefault="00BC4F3C" w:rsidP="003C2936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it-IT"/>
              </w:rPr>
            </w:pPr>
            <w:r w:rsidRPr="003C2936">
              <w:rPr>
                <w:rFonts w:ascii="Arial" w:hAnsi="Arial" w:cs="Arial"/>
                <w:sz w:val="20"/>
                <w:lang w:val="it-IT"/>
              </w:rPr>
              <w:t xml:space="preserve">In </w:t>
            </w:r>
            <w:r w:rsidR="003C2936" w:rsidRPr="003C2936">
              <w:rPr>
                <w:rFonts w:ascii="Arial" w:hAnsi="Arial" w:cs="Arial"/>
                <w:sz w:val="20"/>
                <w:lang w:val="it-IT"/>
              </w:rPr>
              <w:t>pazien</w:t>
            </w:r>
            <w:r w:rsidR="00C85AFE">
              <w:rPr>
                <w:rFonts w:ascii="Arial" w:hAnsi="Arial" w:cs="Arial"/>
                <w:sz w:val="20"/>
                <w:lang w:val="it-IT"/>
              </w:rPr>
              <w:t>ti che hanno subito rianimazione cardiopolmonare</w:t>
            </w:r>
            <w:r w:rsidR="003C2936" w:rsidRPr="003C2936">
              <w:rPr>
                <w:rFonts w:ascii="Arial" w:hAnsi="Arial" w:cs="Arial"/>
                <w:sz w:val="20"/>
                <w:lang w:val="it-IT"/>
              </w:rPr>
              <w:t>, emodinamicamente stabili</w:t>
            </w:r>
            <w:r w:rsidRPr="003C2936">
              <w:rPr>
                <w:rFonts w:ascii="Arial" w:hAnsi="Arial" w:cs="Arial"/>
                <w:sz w:val="20"/>
                <w:lang w:val="it-IT"/>
              </w:rPr>
              <w:t xml:space="preserve">, </w:t>
            </w:r>
            <w:r w:rsidR="003C2936" w:rsidRPr="003C2936">
              <w:rPr>
                <w:rFonts w:ascii="Arial" w:hAnsi="Arial" w:cs="Arial"/>
                <w:sz w:val="20"/>
                <w:lang w:val="it-IT"/>
              </w:rPr>
              <w:t xml:space="preserve">altri aspetti della cura del paziente </w:t>
            </w:r>
            <w:r w:rsidR="003C2936">
              <w:rPr>
                <w:rFonts w:ascii="Arial" w:hAnsi="Arial" w:cs="Arial"/>
                <w:sz w:val="20"/>
                <w:lang w:val="it-IT"/>
              </w:rPr>
              <w:t>hanno la priorità rispetto alla nutrizione</w:t>
            </w:r>
            <w:r w:rsidR="00C85AFE">
              <w:rPr>
                <w:rFonts w:ascii="Arial" w:hAnsi="Arial" w:cs="Arial"/>
                <w:sz w:val="20"/>
                <w:lang w:val="it-IT"/>
              </w:rPr>
              <w:t>.</w:t>
            </w:r>
          </w:p>
        </w:tc>
        <w:tc>
          <w:tcPr>
            <w:tcW w:w="688" w:type="dxa"/>
            <w:shd w:val="clear" w:color="auto" w:fill="DEEAF6" w:themeFill="accent1" w:themeFillTint="33"/>
          </w:tcPr>
          <w:p w14:paraId="6BB9FD9E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14:paraId="59438AB0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14:paraId="0F2C582F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DEEAF6" w:themeFill="accent1" w:themeFillTint="33"/>
          </w:tcPr>
          <w:p w14:paraId="333FB92C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DEEAF6" w:themeFill="accent1" w:themeFillTint="33"/>
          </w:tcPr>
          <w:p w14:paraId="2EAFAC5F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DEEAF6" w:themeFill="accent1" w:themeFillTint="33"/>
          </w:tcPr>
          <w:p w14:paraId="247474C2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DEEAF6" w:themeFill="accent1" w:themeFillTint="33"/>
          </w:tcPr>
          <w:p w14:paraId="22AFEB74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14:paraId="3F261305" w14:textId="77777777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038A743" w14:textId="77777777" w:rsidR="00BC4F3C" w:rsidRPr="003C2936" w:rsidRDefault="003C2936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C2936">
              <w:rPr>
                <w:rFonts w:ascii="Arial" w:hAnsi="Arial" w:cs="Arial"/>
                <w:sz w:val="20"/>
                <w:szCs w:val="20"/>
                <w:lang w:val="it-IT"/>
              </w:rPr>
              <w:t>La terapia nutrizionale non è regolarmente discussa al giro medico</w:t>
            </w:r>
            <w:r w:rsidR="00BC4F3C" w:rsidRPr="003C2936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875B16B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6244E48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9DBF619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67D0409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51096C6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8750B09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D3541B2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007ED4" w:rsidRPr="004246C3" w14:paraId="39F1564A" w14:textId="77777777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2B479FD" w14:textId="77777777" w:rsidR="00007ED4" w:rsidRPr="003C2936" w:rsidRDefault="003C2936" w:rsidP="003C2936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C2936">
              <w:rPr>
                <w:rFonts w:ascii="Arial" w:hAnsi="Arial" w:cs="Arial"/>
                <w:sz w:val="20"/>
                <w:szCs w:val="20"/>
                <w:lang w:val="it-IT"/>
              </w:rPr>
              <w:t>Importante restrizione idrica</w:t>
            </w:r>
            <w:r w:rsidR="00007ED4" w:rsidRPr="003C2936">
              <w:rPr>
                <w:rFonts w:ascii="Arial" w:hAnsi="Arial" w:cs="Arial"/>
                <w:sz w:val="20"/>
                <w:szCs w:val="20"/>
                <w:lang w:val="it-IT"/>
              </w:rPr>
              <w:t xml:space="preserve"> (</w:t>
            </w:r>
            <w:r w:rsidRPr="003C2936">
              <w:rPr>
                <w:rFonts w:ascii="Arial" w:hAnsi="Arial" w:cs="Arial"/>
                <w:sz w:val="20"/>
                <w:szCs w:val="20"/>
                <w:lang w:val="it-IT"/>
              </w:rPr>
              <w:t>specialmente nel postoperatorio di cardiochirurgia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  <w:r w:rsidR="00C85A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0B8AA36" w14:textId="77777777"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766C883" w14:textId="77777777"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D271CD6" w14:textId="77777777"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08A1005" w14:textId="77777777"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B952DDD" w14:textId="77777777"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50D4AE8" w14:textId="77777777"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9FF807E" w14:textId="77777777" w:rsidR="00007ED4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007ED4" w:rsidRPr="00C85AFE" w14:paraId="3C0DF010" w14:textId="77777777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A8819AA" w14:textId="77777777" w:rsidR="00007ED4" w:rsidRPr="00B173DD" w:rsidRDefault="003C2936" w:rsidP="00B173D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173DD">
              <w:rPr>
                <w:rFonts w:ascii="Arial" w:hAnsi="Arial" w:cs="Arial"/>
                <w:sz w:val="20"/>
                <w:szCs w:val="20"/>
                <w:lang w:val="it-IT"/>
              </w:rPr>
              <w:t>Protocollo</w:t>
            </w:r>
            <w:r w:rsidR="008C0DFC">
              <w:rPr>
                <w:rFonts w:ascii="Arial" w:hAnsi="Arial" w:cs="Arial"/>
                <w:sz w:val="20"/>
                <w:szCs w:val="20"/>
                <w:lang w:val="it-IT"/>
              </w:rPr>
              <w:t xml:space="preserve"> (o in mancanza di protocollo, abitudini)</w:t>
            </w:r>
            <w:r w:rsidRPr="00B173DD">
              <w:rPr>
                <w:rFonts w:ascii="Arial" w:hAnsi="Arial" w:cs="Arial"/>
                <w:sz w:val="20"/>
                <w:szCs w:val="20"/>
                <w:lang w:val="it-IT"/>
              </w:rPr>
              <w:t xml:space="preserve"> di nutrizione</w:t>
            </w:r>
            <w:r w:rsidR="00B173DD" w:rsidRPr="00B173DD">
              <w:rPr>
                <w:rFonts w:ascii="Arial" w:hAnsi="Arial" w:cs="Arial"/>
                <w:sz w:val="20"/>
                <w:szCs w:val="20"/>
                <w:lang w:val="it-IT"/>
              </w:rPr>
              <w:t xml:space="preserve"> dai criteri troppo stretti che impedisce una progression</w:t>
            </w:r>
            <w:r w:rsidR="00C54E9C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="00B173DD" w:rsidRPr="00B173DD">
              <w:rPr>
                <w:rFonts w:ascii="Arial" w:hAnsi="Arial" w:cs="Arial"/>
                <w:sz w:val="20"/>
                <w:szCs w:val="20"/>
                <w:lang w:val="it-IT"/>
              </w:rPr>
              <w:t xml:space="preserve"> rapida dell’alimentazione</w:t>
            </w:r>
            <w:r w:rsidR="00C85A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Pr="00B173D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24D8538" w14:textId="77777777" w:rsidR="00007ED4" w:rsidRPr="00C85AF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2FC95EE" w14:textId="77777777" w:rsidR="00007ED4" w:rsidRPr="00C85AF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F10841C" w14:textId="77777777" w:rsidR="00007ED4" w:rsidRPr="00C85AF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7A8E5F1" w14:textId="77777777" w:rsidR="00007ED4" w:rsidRPr="00C85AF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58A08C6" w14:textId="77777777" w:rsidR="00007ED4" w:rsidRPr="00C85AF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B7F4C93" w14:textId="77777777" w:rsidR="00007ED4" w:rsidRPr="00C85AF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DA98988" w14:textId="77777777" w:rsidR="00007ED4" w:rsidRPr="00C85AF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6</w:t>
            </w:r>
          </w:p>
        </w:tc>
      </w:tr>
      <w:tr w:rsidR="00BC4F3C" w:rsidRPr="005A7F24" w14:paraId="43AF14E8" w14:textId="77777777" w:rsidTr="00B173DD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5352" w:type="dxa"/>
            <w:tcBorders>
              <w:bottom w:val="nil"/>
            </w:tcBorders>
            <w:shd w:val="clear" w:color="auto" w:fill="FBE4D5" w:themeFill="accent2" w:themeFillTint="33"/>
          </w:tcPr>
          <w:p w14:paraId="11A0DE1D" w14:textId="77777777" w:rsidR="00BC4F3C" w:rsidRDefault="003C2936" w:rsidP="006E67C7">
            <w:pPr>
              <w:pStyle w:val="ColorfulList-Accent11"/>
              <w:ind w:left="360" w:hanging="360"/>
              <w:rPr>
                <w:rFonts w:ascii="Arial" w:hAnsi="Arial" w:cs="Arial"/>
                <w:b/>
                <w:sz w:val="20"/>
                <w:lang w:val="it-IT"/>
              </w:rPr>
            </w:pPr>
            <w:r w:rsidRPr="00B173DD">
              <w:rPr>
                <w:rFonts w:ascii="Arial" w:hAnsi="Arial" w:cs="Arial"/>
                <w:b/>
                <w:sz w:val="20"/>
                <w:lang w:val="it-IT"/>
              </w:rPr>
              <w:t xml:space="preserve">Supporto </w:t>
            </w:r>
            <w:r w:rsidR="00B173DD" w:rsidRPr="00B173DD">
              <w:rPr>
                <w:rFonts w:ascii="Arial" w:hAnsi="Arial" w:cs="Arial"/>
                <w:b/>
                <w:sz w:val="20"/>
                <w:lang w:val="it-IT"/>
              </w:rPr>
              <w:t>del servizio di nutrizione clinica</w:t>
            </w:r>
          </w:p>
          <w:p w14:paraId="7DBF5E7D" w14:textId="0ADD1A30" w:rsidR="005A7F24" w:rsidRPr="005A7F24" w:rsidRDefault="005A7F24" w:rsidP="005A7F24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lang w:val="it-IT"/>
              </w:rPr>
              <w:t>P</w:t>
            </w:r>
            <w:bookmarkStart w:id="0" w:name="_GoBack"/>
            <w:bookmarkEnd w:id="0"/>
            <w:r w:rsidRPr="005A7F24">
              <w:rPr>
                <w:lang w:val="fr-FR"/>
              </w:rPr>
              <w:t xml:space="preserve">er </w:t>
            </w:r>
            <w:proofErr w:type="spellStart"/>
            <w:r w:rsidRPr="005A7F24">
              <w:rPr>
                <w:lang w:val="fr-FR"/>
              </w:rPr>
              <w:t>favore</w:t>
            </w:r>
            <w:proofErr w:type="spellEnd"/>
            <w:r w:rsidRPr="005A7F24">
              <w:rPr>
                <w:lang w:val="fr-FR"/>
              </w:rPr>
              <w:t xml:space="preserve"> non </w:t>
            </w:r>
            <w:proofErr w:type="spellStart"/>
            <w:r w:rsidRPr="005A7F24">
              <w:rPr>
                <w:lang w:val="fr-FR"/>
              </w:rPr>
              <w:t>rispondere</w:t>
            </w:r>
            <w:proofErr w:type="spellEnd"/>
            <w:r w:rsidRPr="005A7F24">
              <w:rPr>
                <w:lang w:val="fr-FR"/>
              </w:rPr>
              <w:t xml:space="preserve"> </w:t>
            </w:r>
            <w:proofErr w:type="spellStart"/>
            <w:r w:rsidRPr="005A7F24">
              <w:rPr>
                <w:lang w:val="fr-FR"/>
              </w:rPr>
              <w:t>alle</w:t>
            </w:r>
            <w:proofErr w:type="spellEnd"/>
            <w:r w:rsidRPr="005A7F24">
              <w:rPr>
                <w:lang w:val="fr-FR"/>
              </w:rPr>
              <w:t xml:space="preserve"> </w:t>
            </w:r>
            <w:proofErr w:type="spellStart"/>
            <w:r w:rsidRPr="005A7F24">
              <w:rPr>
                <w:lang w:val="fr-FR"/>
              </w:rPr>
              <w:t>seguenti</w:t>
            </w:r>
            <w:proofErr w:type="spellEnd"/>
            <w:r w:rsidRPr="005A7F24">
              <w:rPr>
                <w:lang w:val="fr-FR"/>
              </w:rPr>
              <w:t xml:space="preserve"> 4 </w:t>
            </w:r>
            <w:proofErr w:type="spellStart"/>
            <w:r w:rsidRPr="005A7F24">
              <w:rPr>
                <w:lang w:val="fr-FR"/>
              </w:rPr>
              <w:t>domande</w:t>
            </w:r>
            <w:proofErr w:type="spellEnd"/>
            <w:r w:rsidRPr="005A7F24">
              <w:rPr>
                <w:lang w:val="fr-FR"/>
              </w:rPr>
              <w:t xml:space="preserve"> se non si </w:t>
            </w:r>
            <w:proofErr w:type="spellStart"/>
            <w:r w:rsidRPr="005A7F24">
              <w:rPr>
                <w:lang w:val="fr-FR"/>
              </w:rPr>
              <w:t>possiede</w:t>
            </w:r>
            <w:proofErr w:type="spellEnd"/>
            <w:r w:rsidRPr="005A7F24">
              <w:rPr>
                <w:lang w:val="fr-FR"/>
              </w:rPr>
              <w:t xml:space="preserve"> </w:t>
            </w:r>
            <w:proofErr w:type="spellStart"/>
            <w:r w:rsidRPr="005A7F24">
              <w:rPr>
                <w:lang w:val="fr-FR"/>
              </w:rPr>
              <w:t>all'interno</w:t>
            </w:r>
            <w:proofErr w:type="spellEnd"/>
            <w:r w:rsidRPr="005A7F24">
              <w:rPr>
                <w:lang w:val="fr-FR"/>
              </w:rPr>
              <w:t xml:space="preserve"> </w:t>
            </w:r>
            <w:proofErr w:type="spellStart"/>
            <w:r w:rsidRPr="005A7F24">
              <w:rPr>
                <w:lang w:val="fr-FR"/>
              </w:rPr>
              <w:t>del</w:t>
            </w:r>
            <w:proofErr w:type="spellEnd"/>
            <w:r w:rsidRPr="005A7F24">
              <w:rPr>
                <w:lang w:val="fr-FR"/>
              </w:rPr>
              <w:t xml:space="preserve"> proprio </w:t>
            </w:r>
            <w:proofErr w:type="spellStart"/>
            <w:r w:rsidRPr="005A7F24">
              <w:rPr>
                <w:lang w:val="fr-FR"/>
              </w:rPr>
              <w:t>reparto</w:t>
            </w:r>
            <w:proofErr w:type="spellEnd"/>
            <w:r w:rsidRPr="005A7F24">
              <w:rPr>
                <w:lang w:val="fr-FR"/>
              </w:rPr>
              <w:t xml:space="preserve"> un </w:t>
            </w:r>
            <w:proofErr w:type="spellStart"/>
            <w:r w:rsidRPr="005A7F24">
              <w:rPr>
                <w:lang w:val="fr-FR"/>
              </w:rPr>
              <w:lastRenderedPageBreak/>
              <w:t>supporto</w:t>
            </w:r>
            <w:proofErr w:type="spellEnd"/>
            <w:r w:rsidRPr="005A7F24">
              <w:rPr>
                <w:lang w:val="fr-FR"/>
              </w:rPr>
              <w:t xml:space="preserve"> da parte di </w:t>
            </w:r>
            <w:proofErr w:type="spellStart"/>
            <w:r w:rsidRPr="005A7F24">
              <w:rPr>
                <w:lang w:val="fr-FR"/>
              </w:rPr>
              <w:t>una</w:t>
            </w:r>
            <w:proofErr w:type="spellEnd"/>
            <w:r w:rsidRPr="005A7F24">
              <w:rPr>
                <w:lang w:val="fr-FR"/>
              </w:rPr>
              <w:t xml:space="preserve"> </w:t>
            </w:r>
            <w:proofErr w:type="spellStart"/>
            <w:r w:rsidRPr="005A7F24">
              <w:rPr>
                <w:lang w:val="fr-FR"/>
              </w:rPr>
              <w:t>dietista</w:t>
            </w:r>
            <w:proofErr w:type="spellEnd"/>
            <w:r w:rsidRPr="005A7F24">
              <w:rPr>
                <w:lang w:val="fr-FR"/>
              </w:rPr>
              <w:t xml:space="preserve"> o </w:t>
            </w:r>
            <w:proofErr w:type="spellStart"/>
            <w:r w:rsidRPr="005A7F24">
              <w:rPr>
                <w:lang w:val="fr-FR"/>
              </w:rPr>
              <w:t>del</w:t>
            </w:r>
            <w:proofErr w:type="spellEnd"/>
            <w:r w:rsidRPr="005A7F24">
              <w:rPr>
                <w:lang w:val="fr-FR"/>
              </w:rPr>
              <w:t xml:space="preserve"> </w:t>
            </w:r>
            <w:proofErr w:type="spellStart"/>
            <w:r w:rsidRPr="005A7F24">
              <w:rPr>
                <w:lang w:val="fr-FR"/>
              </w:rPr>
              <w:t>servizio</w:t>
            </w:r>
            <w:proofErr w:type="spellEnd"/>
            <w:r w:rsidRPr="005A7F24">
              <w:rPr>
                <w:lang w:val="fr-FR"/>
              </w:rPr>
              <w:t xml:space="preserve"> di </w:t>
            </w:r>
            <w:proofErr w:type="spellStart"/>
            <w:r w:rsidRPr="005A7F24">
              <w:rPr>
                <w:lang w:val="fr-FR"/>
              </w:rPr>
              <w:t>nutrizione</w:t>
            </w:r>
            <w:proofErr w:type="spellEnd"/>
            <w:r w:rsidRPr="005A7F24">
              <w:rPr>
                <w:lang w:val="fr-FR"/>
              </w:rPr>
              <w:t xml:space="preserve"> </w:t>
            </w:r>
            <w:proofErr w:type="spellStart"/>
            <w:r w:rsidRPr="005A7F24">
              <w:rPr>
                <w:lang w:val="fr-FR"/>
              </w:rPr>
              <w:t>clinica</w:t>
            </w:r>
            <w:proofErr w:type="spellEnd"/>
          </w:p>
        </w:tc>
        <w:tc>
          <w:tcPr>
            <w:tcW w:w="688" w:type="dxa"/>
            <w:tcBorders>
              <w:bottom w:val="nil"/>
            </w:tcBorders>
            <w:shd w:val="clear" w:color="auto" w:fill="FBE4D5" w:themeFill="accent2" w:themeFillTint="33"/>
          </w:tcPr>
          <w:p w14:paraId="3198E8F5" w14:textId="77777777" w:rsidR="00BC4F3C" w:rsidRPr="00B173DD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FBE4D5" w:themeFill="accent2" w:themeFillTint="33"/>
          </w:tcPr>
          <w:p w14:paraId="522DC91B" w14:textId="77777777" w:rsidR="00BC4F3C" w:rsidRPr="00B173DD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FBE4D5" w:themeFill="accent2" w:themeFillTint="33"/>
          </w:tcPr>
          <w:p w14:paraId="4189034D" w14:textId="77777777" w:rsidR="00BC4F3C" w:rsidRPr="00B173DD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FBE4D5" w:themeFill="accent2" w:themeFillTint="33"/>
          </w:tcPr>
          <w:p w14:paraId="4050696E" w14:textId="77777777" w:rsidR="00BC4F3C" w:rsidRPr="00B173DD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</w:p>
        </w:tc>
        <w:tc>
          <w:tcPr>
            <w:tcW w:w="578" w:type="dxa"/>
            <w:tcBorders>
              <w:bottom w:val="nil"/>
            </w:tcBorders>
            <w:shd w:val="clear" w:color="auto" w:fill="FBE4D5" w:themeFill="accent2" w:themeFillTint="33"/>
          </w:tcPr>
          <w:p w14:paraId="67E96D3C" w14:textId="77777777" w:rsidR="00BC4F3C" w:rsidRPr="00B173DD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FBE4D5" w:themeFill="accent2" w:themeFillTint="33"/>
          </w:tcPr>
          <w:p w14:paraId="0110938F" w14:textId="77777777" w:rsidR="00BC4F3C" w:rsidRPr="00B173DD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</w:p>
        </w:tc>
        <w:tc>
          <w:tcPr>
            <w:tcW w:w="1001" w:type="dxa"/>
            <w:tcBorders>
              <w:bottom w:val="nil"/>
            </w:tcBorders>
            <w:shd w:val="clear" w:color="auto" w:fill="FBE4D5" w:themeFill="accent2" w:themeFillTint="33"/>
          </w:tcPr>
          <w:p w14:paraId="73F9729E" w14:textId="77777777" w:rsidR="00BC4F3C" w:rsidRPr="00B173DD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</w:p>
        </w:tc>
      </w:tr>
      <w:tr w:rsidR="00BC4F3C" w:rsidRPr="00C85AFE" w14:paraId="74565B28" w14:textId="77777777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top w:val="nil"/>
            </w:tcBorders>
            <w:shd w:val="clear" w:color="auto" w:fill="FBE4D5" w:themeFill="accent2" w:themeFillTint="33"/>
          </w:tcPr>
          <w:p w14:paraId="2EC1D0E3" w14:textId="77777777" w:rsidR="00BC4F3C" w:rsidRPr="00B173DD" w:rsidRDefault="003C2936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it-IT"/>
              </w:rPr>
            </w:pPr>
            <w:r w:rsidRPr="00B173DD">
              <w:rPr>
                <w:rFonts w:ascii="Arial" w:hAnsi="Arial" w:cs="Arial"/>
                <w:sz w:val="20"/>
                <w:lang w:val="it-IT"/>
              </w:rPr>
              <w:t>Attesa della dietista per valutare il paziente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FBE4D5" w:themeFill="accent2" w:themeFillTint="33"/>
          </w:tcPr>
          <w:p w14:paraId="5C776EAD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BE4D5" w:themeFill="accent2" w:themeFillTint="33"/>
          </w:tcPr>
          <w:p w14:paraId="6CDDD75C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1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BE4D5" w:themeFill="accent2" w:themeFillTint="33"/>
          </w:tcPr>
          <w:p w14:paraId="159BCF92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2</w:t>
            </w:r>
          </w:p>
        </w:tc>
        <w:tc>
          <w:tcPr>
            <w:tcW w:w="799" w:type="dxa"/>
            <w:tcBorders>
              <w:top w:val="nil"/>
            </w:tcBorders>
            <w:shd w:val="clear" w:color="auto" w:fill="FBE4D5" w:themeFill="accent2" w:themeFillTint="33"/>
          </w:tcPr>
          <w:p w14:paraId="1576E44A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3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FBE4D5" w:themeFill="accent2" w:themeFillTint="33"/>
          </w:tcPr>
          <w:p w14:paraId="0D20B2F8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4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FBE4D5" w:themeFill="accent2" w:themeFillTint="33"/>
          </w:tcPr>
          <w:p w14:paraId="3A7E7D88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5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BE4D5" w:themeFill="accent2" w:themeFillTint="33"/>
          </w:tcPr>
          <w:p w14:paraId="21A28F0B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6</w:t>
            </w:r>
          </w:p>
        </w:tc>
      </w:tr>
      <w:tr w:rsidR="00BC4F3C" w:rsidRPr="004246C3" w14:paraId="59046AC9" w14:textId="77777777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FBE4D5" w:themeFill="accent2" w:themeFillTint="33"/>
          </w:tcPr>
          <w:p w14:paraId="2FF3F648" w14:textId="77777777" w:rsidR="00BC4F3C" w:rsidRPr="003C2936" w:rsidRDefault="003C2936" w:rsidP="003C2936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it-IT"/>
              </w:rPr>
            </w:pPr>
            <w:r w:rsidRPr="003C2936">
              <w:rPr>
                <w:rFonts w:ascii="Arial" w:hAnsi="Arial" w:cs="Arial"/>
                <w:sz w:val="20"/>
                <w:lang w:val="it-IT"/>
              </w:rPr>
              <w:t xml:space="preserve">La </w:t>
            </w:r>
            <w:r w:rsidR="00C54E9C" w:rsidRPr="003C2936">
              <w:rPr>
                <w:rFonts w:ascii="Arial" w:hAnsi="Arial" w:cs="Arial"/>
                <w:sz w:val="20"/>
                <w:lang w:val="it-IT"/>
              </w:rPr>
              <w:t>dietetista</w:t>
            </w:r>
            <w:r w:rsidRPr="003C2936">
              <w:rPr>
                <w:rFonts w:ascii="Arial" w:hAnsi="Arial" w:cs="Arial"/>
                <w:sz w:val="20"/>
                <w:lang w:val="it-IT"/>
              </w:rPr>
              <w:t xml:space="preserve"> non è presente in modo costante</w:t>
            </w:r>
            <w:r w:rsidR="00BC4F3C" w:rsidRPr="003C2936">
              <w:rPr>
                <w:rFonts w:ascii="Arial" w:hAnsi="Arial" w:cs="Arial"/>
                <w:sz w:val="20"/>
                <w:lang w:val="it-IT"/>
              </w:rPr>
              <w:t xml:space="preserve"> </w:t>
            </w:r>
            <w:r w:rsidRPr="003C2936">
              <w:rPr>
                <w:rFonts w:ascii="Arial" w:hAnsi="Arial" w:cs="Arial"/>
                <w:sz w:val="20"/>
                <w:lang w:val="it-IT"/>
              </w:rPr>
              <w:t>al giro visite</w:t>
            </w:r>
            <w:r>
              <w:rPr>
                <w:rFonts w:ascii="Arial" w:hAnsi="Arial" w:cs="Arial"/>
                <w:sz w:val="20"/>
                <w:lang w:val="it-IT"/>
              </w:rPr>
              <w:t xml:space="preserve"> (nei giorni feriali)</w:t>
            </w:r>
            <w:r w:rsidRPr="003C2936">
              <w:rPr>
                <w:rFonts w:ascii="Arial" w:hAnsi="Arial" w:cs="Arial"/>
                <w:sz w:val="20"/>
                <w:lang w:val="it-IT"/>
              </w:rPr>
              <w:t>.</w:t>
            </w:r>
          </w:p>
        </w:tc>
        <w:tc>
          <w:tcPr>
            <w:tcW w:w="688" w:type="dxa"/>
            <w:shd w:val="clear" w:color="auto" w:fill="FBE4D5" w:themeFill="accent2" w:themeFillTint="33"/>
          </w:tcPr>
          <w:p w14:paraId="3D3BFF99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FBE4D5" w:themeFill="accent2" w:themeFillTint="33"/>
          </w:tcPr>
          <w:p w14:paraId="41C96972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FBE4D5" w:themeFill="accent2" w:themeFillTint="33"/>
          </w:tcPr>
          <w:p w14:paraId="66DF2496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FBE4D5" w:themeFill="accent2" w:themeFillTint="33"/>
          </w:tcPr>
          <w:p w14:paraId="198B7718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FBE4D5" w:themeFill="accent2" w:themeFillTint="33"/>
          </w:tcPr>
          <w:p w14:paraId="16649D14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FBE4D5" w:themeFill="accent2" w:themeFillTint="33"/>
          </w:tcPr>
          <w:p w14:paraId="2CEAB513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FBE4D5" w:themeFill="accent2" w:themeFillTint="33"/>
          </w:tcPr>
          <w:p w14:paraId="43316535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14:paraId="2733D8D3" w14:textId="77777777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9817444" w14:textId="77777777" w:rsidR="00BC4F3C" w:rsidRPr="00345534" w:rsidRDefault="003C2936" w:rsidP="00345534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it-IT"/>
              </w:rPr>
            </w:pPr>
            <w:r w:rsidRPr="00345534">
              <w:rPr>
                <w:rFonts w:ascii="Arial" w:hAnsi="Arial" w:cs="Arial"/>
                <w:sz w:val="20"/>
                <w:lang w:val="it-IT"/>
              </w:rPr>
              <w:t xml:space="preserve">Assenza di </w:t>
            </w:r>
            <w:r w:rsidR="00345534" w:rsidRPr="00345534">
              <w:rPr>
                <w:rFonts w:ascii="Arial" w:hAnsi="Arial" w:cs="Arial"/>
                <w:sz w:val="20"/>
                <w:lang w:val="it-IT"/>
              </w:rPr>
              <w:t>disponibilità di personale del servizio di nutrizi</w:t>
            </w:r>
            <w:r w:rsidR="00C85AFE">
              <w:rPr>
                <w:rFonts w:ascii="Arial" w:hAnsi="Arial" w:cs="Arial"/>
                <w:sz w:val="20"/>
                <w:lang w:val="it-IT"/>
              </w:rPr>
              <w:t>one clinica durante le notti e i</w:t>
            </w:r>
            <w:r w:rsidR="00345534" w:rsidRPr="00345534">
              <w:rPr>
                <w:rFonts w:ascii="Arial" w:hAnsi="Arial" w:cs="Arial"/>
                <w:sz w:val="20"/>
                <w:lang w:val="it-IT"/>
              </w:rPr>
              <w:t xml:space="preserve"> weekend</w:t>
            </w:r>
            <w:r w:rsidR="00C85AFE">
              <w:rPr>
                <w:rFonts w:ascii="Arial" w:hAnsi="Arial" w:cs="Arial"/>
                <w:sz w:val="20"/>
                <w:lang w:val="it-IT"/>
              </w:rPr>
              <w:t xml:space="preserve"> o</w:t>
            </w:r>
            <w:r w:rsidR="00345534">
              <w:rPr>
                <w:rFonts w:ascii="Arial" w:hAnsi="Arial" w:cs="Arial"/>
                <w:sz w:val="20"/>
                <w:lang w:val="it-IT"/>
              </w:rPr>
              <w:t xml:space="preserve"> festività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65626FA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222093C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EC8F00D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DAE17D7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AD559EB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5E73270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186B0A8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14:paraId="3A21CF41" w14:textId="77777777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B11EE8C" w14:textId="77777777" w:rsidR="00BC4F3C" w:rsidRPr="00345534" w:rsidRDefault="00345534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it-IT"/>
              </w:rPr>
            </w:pPr>
            <w:r w:rsidRPr="00345534">
              <w:rPr>
                <w:rFonts w:ascii="Arial" w:hAnsi="Arial" w:cs="Arial"/>
                <w:sz w:val="20"/>
                <w:lang w:val="it-IT"/>
              </w:rPr>
              <w:t xml:space="preserve">Poco tempo </w:t>
            </w:r>
            <w:r w:rsidR="00BC4F3C" w:rsidRPr="00345534">
              <w:rPr>
                <w:rFonts w:ascii="Arial" w:hAnsi="Arial" w:cs="Arial"/>
                <w:sz w:val="20"/>
                <w:lang w:val="it-IT"/>
              </w:rPr>
              <w:t>dedicat</w:t>
            </w:r>
            <w:r w:rsidRPr="00345534">
              <w:rPr>
                <w:rFonts w:ascii="Arial" w:hAnsi="Arial" w:cs="Arial"/>
                <w:sz w:val="20"/>
                <w:lang w:val="it-IT"/>
              </w:rPr>
              <w:t>o</w:t>
            </w:r>
            <w:r w:rsidR="00BC4F3C" w:rsidRPr="00345534">
              <w:rPr>
                <w:rFonts w:ascii="Arial" w:hAnsi="Arial" w:cs="Arial"/>
                <w:sz w:val="20"/>
                <w:lang w:val="it-IT"/>
              </w:rPr>
              <w:t xml:space="preserve"> </w:t>
            </w:r>
            <w:r w:rsidRPr="00345534">
              <w:rPr>
                <w:rFonts w:ascii="Arial" w:hAnsi="Arial" w:cs="Arial"/>
                <w:sz w:val="20"/>
                <w:lang w:val="it-IT"/>
              </w:rPr>
              <w:t>all’</w:t>
            </w:r>
            <w:r w:rsidR="00BC4F3C" w:rsidRPr="00345534">
              <w:rPr>
                <w:rFonts w:ascii="Arial" w:hAnsi="Arial" w:cs="Arial"/>
                <w:sz w:val="20"/>
                <w:lang w:val="it-IT"/>
              </w:rPr>
              <w:t>educa</w:t>
            </w:r>
            <w:r w:rsidRPr="00345534">
              <w:rPr>
                <w:rFonts w:ascii="Arial" w:hAnsi="Arial" w:cs="Arial"/>
                <w:sz w:val="20"/>
                <w:lang w:val="it-IT"/>
              </w:rPr>
              <w:t>z</w:t>
            </w:r>
            <w:r w:rsidR="00BC4F3C" w:rsidRPr="00345534">
              <w:rPr>
                <w:rFonts w:ascii="Arial" w:hAnsi="Arial" w:cs="Arial"/>
                <w:sz w:val="20"/>
                <w:lang w:val="it-IT"/>
              </w:rPr>
              <w:t>ion</w:t>
            </w:r>
            <w:r w:rsidRPr="00345534">
              <w:rPr>
                <w:rFonts w:ascii="Arial" w:hAnsi="Arial" w:cs="Arial"/>
                <w:sz w:val="20"/>
                <w:lang w:val="it-IT"/>
              </w:rPr>
              <w:t xml:space="preserve">e e al </w:t>
            </w:r>
            <w:r w:rsidR="00BC4F3C" w:rsidRPr="00345534">
              <w:rPr>
                <w:rFonts w:ascii="Arial" w:hAnsi="Arial" w:cs="Arial"/>
                <w:sz w:val="20"/>
                <w:lang w:val="it-IT"/>
              </w:rPr>
              <w:t xml:space="preserve">training </w:t>
            </w:r>
            <w:r w:rsidRPr="00345534">
              <w:rPr>
                <w:rFonts w:ascii="Arial" w:hAnsi="Arial" w:cs="Arial"/>
                <w:sz w:val="20"/>
                <w:lang w:val="it-IT"/>
              </w:rPr>
              <w:t>su come ottimizzare la nutrizione dei pazienti ricoverati</w:t>
            </w:r>
            <w:r w:rsidR="00BC4F3C" w:rsidRPr="00345534">
              <w:rPr>
                <w:rFonts w:ascii="Arial" w:hAnsi="Arial" w:cs="Arial"/>
                <w:sz w:val="20"/>
                <w:lang w:val="it-IT"/>
              </w:rPr>
              <w:t xml:space="preserve"> </w:t>
            </w:r>
          </w:p>
          <w:p w14:paraId="49F9324F" w14:textId="77777777" w:rsidR="00BC4F3C" w:rsidRPr="00345534" w:rsidRDefault="00BC4F3C" w:rsidP="00007ED4">
            <w:pPr>
              <w:pStyle w:val="ColorfulList-Accent11"/>
              <w:ind w:left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80BE0CB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ABBB70A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E69FF09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369AE40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84E86A5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7904706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5019E46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6659CD" w:rsidRPr="00D945E4" w14:paraId="10C19AD2" w14:textId="77777777" w:rsidTr="006E67C7"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14:paraId="3E18B2B3" w14:textId="77777777" w:rsidR="006659CD" w:rsidRDefault="006659CD" w:rsidP="006659CD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</w:rPr>
            </w:pPr>
          </w:p>
          <w:p w14:paraId="548C5ECF" w14:textId="77777777" w:rsidR="006659CD" w:rsidRDefault="006659CD" w:rsidP="006659CD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</w:rPr>
            </w:pPr>
          </w:p>
          <w:p w14:paraId="281E069D" w14:textId="77777777" w:rsidR="006659CD" w:rsidRPr="00D945E4" w:rsidRDefault="006659CD" w:rsidP="006659CD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14:paraId="22F07F97" w14:textId="77777777" w:rsidR="006659CD" w:rsidRPr="007C3E50" w:rsidRDefault="006659CD" w:rsidP="006659CD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left="113"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Per </w:t>
            </w:r>
            <w:proofErr w:type="spellStart"/>
            <w:r>
              <w:rPr>
                <w:rFonts w:ascii="Arial" w:hAnsi="Arial"/>
                <w:b/>
                <w:sz w:val="20"/>
              </w:rPr>
              <w:t>niente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14:paraId="7F5B936D" w14:textId="77777777" w:rsidR="006659CD" w:rsidRPr="007C3E50" w:rsidRDefault="006659CD" w:rsidP="006659CD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20"/>
              </w:rPr>
              <w:t>Molto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poco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733B90D" w14:textId="77777777" w:rsidR="006659CD" w:rsidRPr="007C3E50" w:rsidRDefault="006659CD" w:rsidP="006659CD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20"/>
              </w:rPr>
              <w:t>Poco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14:paraId="164F1CB0" w14:textId="77777777" w:rsidR="006659CD" w:rsidRDefault="006659CD" w:rsidP="006659CD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In </w:t>
            </w:r>
            <w:proofErr w:type="spellStart"/>
            <w:r>
              <w:rPr>
                <w:rFonts w:ascii="Arial" w:hAnsi="Arial"/>
                <w:b/>
                <w:sz w:val="20"/>
              </w:rPr>
              <w:t>modo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14:paraId="740C543E" w14:textId="77777777" w:rsidR="006659CD" w:rsidRPr="007C3E50" w:rsidRDefault="006659CD" w:rsidP="006659CD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moderato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14:paraId="1808B33B" w14:textId="77777777" w:rsidR="006659CD" w:rsidRPr="007C3E50" w:rsidRDefault="006659CD" w:rsidP="006659CD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20"/>
              </w:rPr>
              <w:t>Abbastanza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14:paraId="20D096B5" w14:textId="77777777" w:rsidR="006659CD" w:rsidRPr="007C3E50" w:rsidRDefault="006659CD" w:rsidP="006659CD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20"/>
              </w:rPr>
              <w:t>Molto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14:paraId="7D326109" w14:textId="77777777" w:rsidR="006659CD" w:rsidRPr="007C3E50" w:rsidRDefault="006659CD" w:rsidP="006659CD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Moltissimo</w:t>
            </w:r>
            <w:proofErr w:type="spellEnd"/>
          </w:p>
        </w:tc>
      </w:tr>
      <w:tr w:rsidR="00BC4F3C" w:rsidRPr="0063222E" w14:paraId="4918DF21" w14:textId="77777777" w:rsidTr="006E67C7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nil"/>
            </w:tcBorders>
            <w:shd w:val="clear" w:color="auto" w:fill="auto"/>
          </w:tcPr>
          <w:p w14:paraId="6E5D2A33" w14:textId="77777777" w:rsidR="00BC4F3C" w:rsidRPr="0063222E" w:rsidRDefault="006659CD" w:rsidP="006E67C7">
            <w:pPr>
              <w:pStyle w:val="ColorfulList-Accent11"/>
              <w:ind w:left="360" w:hanging="36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Risorse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della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TIP</w:t>
            </w:r>
          </w:p>
        </w:tc>
        <w:tc>
          <w:tcPr>
            <w:tcW w:w="688" w:type="dxa"/>
            <w:tcBorders>
              <w:bottom w:val="nil"/>
            </w:tcBorders>
            <w:shd w:val="clear" w:color="auto" w:fill="auto"/>
          </w:tcPr>
          <w:p w14:paraId="0728E469" w14:textId="77777777"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auto"/>
          </w:tcPr>
          <w:p w14:paraId="46CF499D" w14:textId="77777777"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14:paraId="1947F217" w14:textId="77777777"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auto"/>
          </w:tcPr>
          <w:p w14:paraId="781F1EF7" w14:textId="77777777"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78" w:type="dxa"/>
            <w:tcBorders>
              <w:bottom w:val="nil"/>
            </w:tcBorders>
            <w:shd w:val="clear" w:color="auto" w:fill="auto"/>
          </w:tcPr>
          <w:p w14:paraId="5CF3D5ED" w14:textId="77777777"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auto"/>
          </w:tcPr>
          <w:p w14:paraId="1162CA07" w14:textId="77777777"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1" w:type="dxa"/>
            <w:tcBorders>
              <w:bottom w:val="nil"/>
            </w:tcBorders>
            <w:shd w:val="clear" w:color="auto" w:fill="auto"/>
          </w:tcPr>
          <w:p w14:paraId="15ED3BB9" w14:textId="77777777" w:rsidR="00BC4F3C" w:rsidRPr="00712D7B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</w:p>
        </w:tc>
      </w:tr>
      <w:tr w:rsidR="00BC4F3C" w:rsidRPr="004246C3" w14:paraId="3DF53EFF" w14:textId="77777777" w:rsidTr="006E67C7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top w:val="nil"/>
            </w:tcBorders>
            <w:shd w:val="clear" w:color="auto" w:fill="auto"/>
          </w:tcPr>
          <w:p w14:paraId="5A34D44C" w14:textId="77777777" w:rsidR="00BC4F3C" w:rsidRPr="006659CD" w:rsidRDefault="006659CD" w:rsidP="006659C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659CD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 xml:space="preserve">Ritardo nel preparare o </w:t>
            </w:r>
            <w:r w:rsidR="00D23666" w:rsidRPr="006659CD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>ottenere</w:t>
            </w:r>
            <w:r w:rsidRPr="006659CD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 xml:space="preserve"> delle preparazioni alimentar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>i</w:t>
            </w:r>
            <w:r w:rsidR="00007ED4" w:rsidRPr="006659CD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 xml:space="preserve"> non-standard 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14:paraId="37C1433F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auto"/>
          </w:tcPr>
          <w:p w14:paraId="0C3DA759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top w:val="nil"/>
            </w:tcBorders>
          </w:tcPr>
          <w:p w14:paraId="3449C48B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top w:val="nil"/>
            </w:tcBorders>
            <w:shd w:val="clear" w:color="auto" w:fill="auto"/>
          </w:tcPr>
          <w:p w14:paraId="0D05DFB7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auto"/>
          </w:tcPr>
          <w:p w14:paraId="35643371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auto"/>
          </w:tcPr>
          <w:p w14:paraId="60164639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14:paraId="5190E02F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14:paraId="3E85D160" w14:textId="77777777" w:rsidTr="006E67C7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</w:tcPr>
          <w:p w14:paraId="047E80E6" w14:textId="77777777" w:rsidR="00BC4F3C" w:rsidRPr="006659CD" w:rsidRDefault="006659CD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it-IT"/>
              </w:rPr>
            </w:pPr>
            <w:r w:rsidRPr="006659CD">
              <w:rPr>
                <w:rFonts w:ascii="Arial" w:hAnsi="Arial" w:cs="Arial"/>
                <w:sz w:val="20"/>
                <w:lang w:val="it-IT"/>
              </w:rPr>
              <w:t>Assenza o mancanza di n sufficiente di pompe di nutrizione enterale nel servizio di TI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14:paraId="0423BD3E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14:paraId="6A1FA426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5AE94196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14:paraId="4185F407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14:paraId="4AEF96E5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14:paraId="647CADAD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14:paraId="1E1FA190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8C0DFC" w14:paraId="30B38B2E" w14:textId="77777777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nil"/>
            </w:tcBorders>
            <w:shd w:val="clear" w:color="auto" w:fill="E2EFD9" w:themeFill="accent6" w:themeFillTint="33"/>
          </w:tcPr>
          <w:p w14:paraId="2EBE3554" w14:textId="77777777" w:rsidR="00BC4F3C" w:rsidRPr="00D23666" w:rsidRDefault="006659CD" w:rsidP="006E67C7">
            <w:pPr>
              <w:pStyle w:val="ColorfulList-Accent11"/>
              <w:ind w:left="0"/>
              <w:rPr>
                <w:rFonts w:ascii="Arial" w:hAnsi="Arial" w:cs="Arial"/>
                <w:b/>
                <w:sz w:val="20"/>
                <w:lang w:val="it-IT"/>
              </w:rPr>
            </w:pPr>
            <w:r w:rsidRPr="00D23666">
              <w:rPr>
                <w:rFonts w:ascii="Arial" w:hAnsi="Arial" w:cs="Arial"/>
                <w:b/>
                <w:sz w:val="20"/>
                <w:lang w:val="it-IT"/>
              </w:rPr>
              <w:t>Comportamento e atteggiamento del personale sanitario</w:t>
            </w:r>
          </w:p>
        </w:tc>
        <w:tc>
          <w:tcPr>
            <w:tcW w:w="688" w:type="dxa"/>
            <w:tcBorders>
              <w:bottom w:val="nil"/>
            </w:tcBorders>
            <w:shd w:val="clear" w:color="auto" w:fill="E2EFD9" w:themeFill="accent6" w:themeFillTint="33"/>
          </w:tcPr>
          <w:p w14:paraId="5210AF1B" w14:textId="77777777" w:rsidR="00BC4F3C" w:rsidRPr="006659CD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E2EFD9" w:themeFill="accent6" w:themeFillTint="33"/>
          </w:tcPr>
          <w:p w14:paraId="651A859C" w14:textId="77777777" w:rsidR="00BC4F3C" w:rsidRPr="006659CD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E2EFD9" w:themeFill="accent6" w:themeFillTint="33"/>
          </w:tcPr>
          <w:p w14:paraId="4584939A" w14:textId="77777777" w:rsidR="00BC4F3C" w:rsidRPr="006659CD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</w:p>
        </w:tc>
        <w:tc>
          <w:tcPr>
            <w:tcW w:w="799" w:type="dxa"/>
            <w:tcBorders>
              <w:bottom w:val="nil"/>
            </w:tcBorders>
            <w:shd w:val="clear" w:color="auto" w:fill="E2EFD9" w:themeFill="accent6" w:themeFillTint="33"/>
          </w:tcPr>
          <w:p w14:paraId="0A1F644C" w14:textId="77777777" w:rsidR="00BC4F3C" w:rsidRPr="006659CD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</w:p>
        </w:tc>
        <w:tc>
          <w:tcPr>
            <w:tcW w:w="578" w:type="dxa"/>
            <w:tcBorders>
              <w:bottom w:val="nil"/>
            </w:tcBorders>
            <w:shd w:val="clear" w:color="auto" w:fill="E2EFD9" w:themeFill="accent6" w:themeFillTint="33"/>
          </w:tcPr>
          <w:p w14:paraId="715779EB" w14:textId="77777777" w:rsidR="00BC4F3C" w:rsidRPr="006659CD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E2EFD9" w:themeFill="accent6" w:themeFillTint="33"/>
          </w:tcPr>
          <w:p w14:paraId="43ED230F" w14:textId="77777777" w:rsidR="00BC4F3C" w:rsidRPr="006659CD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</w:p>
        </w:tc>
        <w:tc>
          <w:tcPr>
            <w:tcW w:w="1001" w:type="dxa"/>
            <w:tcBorders>
              <w:bottom w:val="nil"/>
            </w:tcBorders>
            <w:shd w:val="clear" w:color="auto" w:fill="E2EFD9" w:themeFill="accent6" w:themeFillTint="33"/>
          </w:tcPr>
          <w:p w14:paraId="7B66C57F" w14:textId="77777777" w:rsidR="00BC4F3C" w:rsidRPr="006659CD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</w:p>
        </w:tc>
      </w:tr>
      <w:tr w:rsidR="00BC4F3C" w:rsidRPr="004246C3" w14:paraId="4AB7E0F2" w14:textId="77777777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top w:val="nil"/>
            </w:tcBorders>
            <w:shd w:val="clear" w:color="auto" w:fill="E2EFD9" w:themeFill="accent6" w:themeFillTint="33"/>
          </w:tcPr>
          <w:p w14:paraId="72EF28DE" w14:textId="77777777" w:rsidR="00BC4F3C" w:rsidRPr="00B173DD" w:rsidRDefault="00D23666" w:rsidP="00B173DD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it-IT"/>
              </w:rPr>
            </w:pPr>
            <w:r w:rsidRPr="00B173DD">
              <w:rPr>
                <w:rFonts w:ascii="Arial" w:hAnsi="Arial" w:cs="Arial"/>
                <w:sz w:val="20"/>
                <w:lang w:val="it-IT"/>
              </w:rPr>
              <w:t>Medici n</w:t>
            </w:r>
            <w:r w:rsidR="00BC4F3C" w:rsidRPr="00B173DD">
              <w:rPr>
                <w:rFonts w:ascii="Arial" w:hAnsi="Arial" w:cs="Arial"/>
                <w:sz w:val="20"/>
                <w:lang w:val="it-IT"/>
              </w:rPr>
              <w:t>on-</w:t>
            </w:r>
            <w:r w:rsidRPr="00B173DD">
              <w:rPr>
                <w:rFonts w:ascii="Arial" w:hAnsi="Arial" w:cs="Arial"/>
                <w:sz w:val="20"/>
                <w:lang w:val="it-IT"/>
              </w:rPr>
              <w:t>intensivisti</w:t>
            </w:r>
            <w:r w:rsidR="00BC4F3C" w:rsidRPr="00B173DD">
              <w:rPr>
                <w:rFonts w:ascii="Arial" w:hAnsi="Arial" w:cs="Arial"/>
                <w:sz w:val="20"/>
                <w:lang w:val="it-IT"/>
              </w:rPr>
              <w:t xml:space="preserve"> (</w:t>
            </w:r>
            <w:r w:rsidRPr="00B173DD">
              <w:rPr>
                <w:rFonts w:ascii="Arial" w:hAnsi="Arial" w:cs="Arial"/>
                <w:sz w:val="20"/>
                <w:lang w:val="it-IT"/>
              </w:rPr>
              <w:t>per esempio chirurghi, gastroenterolog</w:t>
            </w:r>
            <w:r w:rsidR="00B173DD">
              <w:rPr>
                <w:rFonts w:ascii="Arial" w:hAnsi="Arial" w:cs="Arial"/>
                <w:sz w:val="20"/>
                <w:lang w:val="it-IT"/>
              </w:rPr>
              <w:t>i</w:t>
            </w:r>
            <w:r w:rsidRPr="00B173DD">
              <w:rPr>
                <w:rFonts w:ascii="Arial" w:hAnsi="Arial" w:cs="Arial"/>
                <w:sz w:val="20"/>
                <w:lang w:val="it-IT"/>
              </w:rPr>
              <w:t>,..</w:t>
            </w:r>
            <w:r w:rsidR="00BC4F3C" w:rsidRPr="00B173DD">
              <w:rPr>
                <w:rFonts w:ascii="Arial" w:hAnsi="Arial" w:cs="Arial"/>
                <w:sz w:val="20"/>
                <w:lang w:val="it-IT"/>
              </w:rPr>
              <w:t xml:space="preserve">) </w:t>
            </w:r>
            <w:r w:rsidRPr="00B173DD">
              <w:rPr>
                <w:rFonts w:ascii="Arial" w:hAnsi="Arial" w:cs="Arial"/>
                <w:sz w:val="20"/>
                <w:lang w:val="it-IT"/>
              </w:rPr>
              <w:t>chiedono che i pazienti restino a digiuno</w:t>
            </w:r>
            <w:r w:rsidR="00C85AFE">
              <w:rPr>
                <w:rFonts w:ascii="Arial" w:hAnsi="Arial" w:cs="Arial"/>
                <w:sz w:val="20"/>
                <w:lang w:val="it-IT"/>
              </w:rPr>
              <w:t>.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E2EFD9" w:themeFill="accent6" w:themeFillTint="33"/>
          </w:tcPr>
          <w:p w14:paraId="5BFFBF96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E2EFD9" w:themeFill="accent6" w:themeFillTint="33"/>
          </w:tcPr>
          <w:p w14:paraId="7D65CFE7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E2EFD9" w:themeFill="accent6" w:themeFillTint="33"/>
          </w:tcPr>
          <w:p w14:paraId="45E5DF22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top w:val="nil"/>
            </w:tcBorders>
            <w:shd w:val="clear" w:color="auto" w:fill="E2EFD9" w:themeFill="accent6" w:themeFillTint="33"/>
          </w:tcPr>
          <w:p w14:paraId="1EADEBE7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E2EFD9" w:themeFill="accent6" w:themeFillTint="33"/>
          </w:tcPr>
          <w:p w14:paraId="113FBA83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E2EFD9" w:themeFill="accent6" w:themeFillTint="33"/>
          </w:tcPr>
          <w:p w14:paraId="54E2F2E7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E2EFD9" w:themeFill="accent6" w:themeFillTint="33"/>
          </w:tcPr>
          <w:p w14:paraId="218D746B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C85AFE" w14:paraId="1BD385D4" w14:textId="77777777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14:paraId="0B3D86F9" w14:textId="77777777" w:rsidR="00BC4F3C" w:rsidRPr="00B173DD" w:rsidRDefault="00B173DD" w:rsidP="00B173DD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it-IT"/>
              </w:rPr>
            </w:pPr>
            <w:r w:rsidRPr="00B173DD">
              <w:rPr>
                <w:rFonts w:ascii="Arial" w:hAnsi="Arial" w:cs="Arial"/>
                <w:sz w:val="20"/>
                <w:lang w:val="it-IT"/>
              </w:rPr>
              <w:t xml:space="preserve">Mancata aderenza del personale </w:t>
            </w:r>
            <w:r w:rsidR="00D23666" w:rsidRPr="00B173DD">
              <w:rPr>
                <w:rFonts w:ascii="Arial" w:hAnsi="Arial" w:cs="Arial"/>
                <w:sz w:val="20"/>
                <w:lang w:val="it-IT"/>
              </w:rPr>
              <w:t>infermier</w:t>
            </w:r>
            <w:r w:rsidRPr="00B173DD">
              <w:rPr>
                <w:rFonts w:ascii="Arial" w:hAnsi="Arial" w:cs="Arial"/>
                <w:sz w:val="20"/>
                <w:lang w:val="it-IT"/>
              </w:rPr>
              <w:t>istico</w:t>
            </w:r>
            <w:r w:rsidR="00D23666" w:rsidRPr="00B173DD">
              <w:rPr>
                <w:rFonts w:ascii="Arial" w:hAnsi="Arial" w:cs="Arial"/>
                <w:sz w:val="20"/>
                <w:lang w:val="it-IT"/>
              </w:rPr>
              <w:t xml:space="preserve"> </w:t>
            </w:r>
            <w:r w:rsidRPr="00B173DD">
              <w:rPr>
                <w:rFonts w:ascii="Arial" w:hAnsi="Arial" w:cs="Arial"/>
                <w:sz w:val="20"/>
                <w:lang w:val="it-IT"/>
              </w:rPr>
              <w:t>al locale protocollo di rialimentazione</w:t>
            </w:r>
            <w:r w:rsidR="00C85AFE">
              <w:rPr>
                <w:rFonts w:ascii="Arial" w:hAnsi="Arial" w:cs="Arial"/>
                <w:sz w:val="20"/>
                <w:lang w:val="it-IT"/>
              </w:rPr>
              <w:t>.</w:t>
            </w:r>
            <w:r w:rsidRPr="00B173DD">
              <w:rPr>
                <w:rFonts w:ascii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14:paraId="526FB6E1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14:paraId="22C7A6F6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14:paraId="605D014F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2</w:t>
            </w:r>
          </w:p>
        </w:tc>
        <w:tc>
          <w:tcPr>
            <w:tcW w:w="799" w:type="dxa"/>
            <w:shd w:val="clear" w:color="auto" w:fill="E2EFD9" w:themeFill="accent6" w:themeFillTint="33"/>
          </w:tcPr>
          <w:p w14:paraId="6B081AA6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3</w:t>
            </w:r>
          </w:p>
        </w:tc>
        <w:tc>
          <w:tcPr>
            <w:tcW w:w="578" w:type="dxa"/>
            <w:shd w:val="clear" w:color="auto" w:fill="E2EFD9" w:themeFill="accent6" w:themeFillTint="33"/>
          </w:tcPr>
          <w:p w14:paraId="30F3422D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14:paraId="7F3E732A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5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19D502A7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6</w:t>
            </w:r>
          </w:p>
        </w:tc>
      </w:tr>
      <w:tr w:rsidR="00BC4F3C" w:rsidRPr="00C85AFE" w14:paraId="2494CCB4" w14:textId="77777777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14:paraId="1CC1E298" w14:textId="77777777" w:rsidR="00BC4F3C" w:rsidRPr="00B173DD" w:rsidRDefault="00D23666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it-IT"/>
              </w:rPr>
            </w:pPr>
            <w:r w:rsidRPr="00B173DD">
              <w:rPr>
                <w:rFonts w:ascii="Arial" w:hAnsi="Arial" w:cs="Arial"/>
                <w:sz w:val="20"/>
                <w:lang w:val="it-IT"/>
              </w:rPr>
              <w:t>NE sospesa a causa di diarrea</w:t>
            </w:r>
            <w:r w:rsidR="00C85AFE">
              <w:rPr>
                <w:rFonts w:ascii="Arial" w:hAnsi="Arial" w:cs="Arial"/>
                <w:sz w:val="20"/>
                <w:lang w:val="it-IT"/>
              </w:rPr>
              <w:t>.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14:paraId="551EAD1F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14:paraId="14E4582E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14:paraId="17178EFE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2</w:t>
            </w:r>
          </w:p>
        </w:tc>
        <w:tc>
          <w:tcPr>
            <w:tcW w:w="799" w:type="dxa"/>
            <w:shd w:val="clear" w:color="auto" w:fill="E2EFD9" w:themeFill="accent6" w:themeFillTint="33"/>
          </w:tcPr>
          <w:p w14:paraId="7DD5552D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3</w:t>
            </w:r>
          </w:p>
        </w:tc>
        <w:tc>
          <w:tcPr>
            <w:tcW w:w="578" w:type="dxa"/>
            <w:shd w:val="clear" w:color="auto" w:fill="E2EFD9" w:themeFill="accent6" w:themeFillTint="33"/>
          </w:tcPr>
          <w:p w14:paraId="7C31944F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14:paraId="1513895F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5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2989BFEE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6</w:t>
            </w:r>
          </w:p>
        </w:tc>
      </w:tr>
      <w:tr w:rsidR="00BC4F3C" w:rsidRPr="00C85AFE" w14:paraId="42E14104" w14:textId="77777777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14:paraId="7B7DD48D" w14:textId="77777777" w:rsidR="00BC4F3C" w:rsidRPr="00D23666" w:rsidRDefault="00D23666" w:rsidP="00D23666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it-IT"/>
              </w:rPr>
            </w:pPr>
            <w:r w:rsidRPr="00D23666">
              <w:rPr>
                <w:rFonts w:ascii="Arial" w:hAnsi="Arial" w:cs="Arial"/>
                <w:sz w:val="20"/>
                <w:lang w:val="it-IT"/>
              </w:rPr>
              <w:t>Timore di eventi avversi dovuti all’a</w:t>
            </w:r>
            <w:r w:rsidR="00C85AFE">
              <w:rPr>
                <w:rFonts w:ascii="Arial" w:hAnsi="Arial" w:cs="Arial"/>
                <w:sz w:val="20"/>
                <w:lang w:val="it-IT"/>
              </w:rPr>
              <w:t>limentazione enterale</w:t>
            </w:r>
            <w:r w:rsidRPr="00D23666">
              <w:rPr>
                <w:rFonts w:ascii="Arial" w:hAnsi="Arial" w:cs="Arial"/>
                <w:sz w:val="20"/>
                <w:lang w:val="it-IT"/>
              </w:rPr>
              <w:t xml:space="preserve"> in certi pazienti</w:t>
            </w:r>
            <w:r w:rsidR="00C85AFE">
              <w:rPr>
                <w:rFonts w:ascii="Arial" w:hAnsi="Arial" w:cs="Arial"/>
                <w:sz w:val="20"/>
                <w:lang w:val="it-IT"/>
              </w:rPr>
              <w:t>.</w:t>
            </w:r>
            <w:r w:rsidR="00BC4F3C" w:rsidRPr="00D23666">
              <w:rPr>
                <w:rFonts w:ascii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14:paraId="25502A26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14:paraId="0F6DB046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14:paraId="7E10374E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2</w:t>
            </w:r>
          </w:p>
        </w:tc>
        <w:tc>
          <w:tcPr>
            <w:tcW w:w="799" w:type="dxa"/>
            <w:shd w:val="clear" w:color="auto" w:fill="E2EFD9" w:themeFill="accent6" w:themeFillTint="33"/>
          </w:tcPr>
          <w:p w14:paraId="4F26AF49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3</w:t>
            </w:r>
          </w:p>
        </w:tc>
        <w:tc>
          <w:tcPr>
            <w:tcW w:w="578" w:type="dxa"/>
            <w:shd w:val="clear" w:color="auto" w:fill="E2EFD9" w:themeFill="accent6" w:themeFillTint="33"/>
          </w:tcPr>
          <w:p w14:paraId="1A1F586A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14:paraId="3F8FACA1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5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05DE7954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6</w:t>
            </w:r>
          </w:p>
        </w:tc>
      </w:tr>
      <w:tr w:rsidR="00BC4F3C" w:rsidRPr="00C85AFE" w14:paraId="5D1977AF" w14:textId="77777777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14:paraId="56880474" w14:textId="77777777" w:rsidR="00BC4F3C" w:rsidRPr="00B173DD" w:rsidRDefault="00D23666" w:rsidP="00D23666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it-IT"/>
              </w:rPr>
            </w:pPr>
            <w:r w:rsidRPr="00B173DD">
              <w:rPr>
                <w:rFonts w:ascii="Arial" w:hAnsi="Arial" w:cs="Arial"/>
                <w:sz w:val="20"/>
                <w:lang w:val="it-IT"/>
              </w:rPr>
              <w:t xml:space="preserve">NE sospesa per </w:t>
            </w:r>
            <w:r w:rsidR="00B173DD">
              <w:rPr>
                <w:rFonts w:ascii="Arial" w:hAnsi="Arial" w:cs="Arial"/>
                <w:sz w:val="20"/>
                <w:lang w:val="it-IT"/>
              </w:rPr>
              <w:t>procedure</w:t>
            </w:r>
            <w:r w:rsidR="00BC4F3C" w:rsidRPr="00B173DD">
              <w:rPr>
                <w:rFonts w:ascii="Arial" w:hAnsi="Arial" w:cs="Arial"/>
                <w:sz w:val="20"/>
                <w:lang w:val="it-IT"/>
              </w:rPr>
              <w:t xml:space="preserve">, </w:t>
            </w:r>
            <w:r w:rsidRPr="00B173DD">
              <w:rPr>
                <w:rFonts w:ascii="Arial" w:hAnsi="Arial" w:cs="Arial"/>
                <w:sz w:val="20"/>
                <w:lang w:val="it-IT"/>
              </w:rPr>
              <w:t>come la FKT, care o somministrazione di alcuni farmaci</w:t>
            </w:r>
            <w:r w:rsidR="00C85AFE">
              <w:rPr>
                <w:rFonts w:ascii="Arial" w:hAnsi="Arial" w:cs="Arial"/>
                <w:sz w:val="20"/>
                <w:lang w:val="it-IT"/>
              </w:rPr>
              <w:t>.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14:paraId="3B1FB35A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14:paraId="4A305C09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14:paraId="3C47A507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2</w:t>
            </w:r>
          </w:p>
        </w:tc>
        <w:tc>
          <w:tcPr>
            <w:tcW w:w="799" w:type="dxa"/>
            <w:shd w:val="clear" w:color="auto" w:fill="E2EFD9" w:themeFill="accent6" w:themeFillTint="33"/>
          </w:tcPr>
          <w:p w14:paraId="2392DCA1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3</w:t>
            </w:r>
          </w:p>
        </w:tc>
        <w:tc>
          <w:tcPr>
            <w:tcW w:w="578" w:type="dxa"/>
            <w:shd w:val="clear" w:color="auto" w:fill="E2EFD9" w:themeFill="accent6" w:themeFillTint="33"/>
          </w:tcPr>
          <w:p w14:paraId="5426D338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14:paraId="7081F72A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5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44F3EEB5" w14:textId="77777777" w:rsidR="00BC4F3C" w:rsidRPr="00C85AFE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6</w:t>
            </w:r>
          </w:p>
        </w:tc>
      </w:tr>
      <w:tr w:rsidR="00BC4F3C" w:rsidRPr="004246C3" w14:paraId="340E553D" w14:textId="77777777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14:paraId="35115DED" w14:textId="77777777" w:rsidR="00BC4F3C" w:rsidRPr="00B173DD" w:rsidRDefault="00B173DD" w:rsidP="006E67C7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it-IT"/>
              </w:rPr>
            </w:pPr>
            <w:r w:rsidRPr="00B173DD">
              <w:rPr>
                <w:rFonts w:ascii="Arial" w:hAnsi="Arial" w:cs="Arial"/>
                <w:sz w:val="20"/>
                <w:lang w:val="it-IT"/>
              </w:rPr>
              <w:t>NE sospesa prima di procedure in sedazione in TIP e/o in sala operatoria</w:t>
            </w:r>
            <w:r w:rsidR="00C85AFE">
              <w:rPr>
                <w:rFonts w:ascii="Arial" w:hAnsi="Arial" w:cs="Arial"/>
                <w:sz w:val="20"/>
                <w:lang w:val="it-IT"/>
              </w:rPr>
              <w:t>.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14:paraId="764D0F68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14:paraId="0554FF79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14:paraId="28D96DA5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E2EFD9" w:themeFill="accent6" w:themeFillTint="33"/>
          </w:tcPr>
          <w:p w14:paraId="38501E9F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E2EFD9" w:themeFill="accent6" w:themeFillTint="33"/>
          </w:tcPr>
          <w:p w14:paraId="74B37EC5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14:paraId="25133092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6C3B252E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14:paraId="44AED340" w14:textId="77777777" w:rsidTr="00BC4F3C">
        <w:tblPrEx>
          <w:tblLook w:val="04A0" w:firstRow="1" w:lastRow="0" w:firstColumn="1" w:lastColumn="0" w:noHBand="0" w:noVBand="1"/>
        </w:tblPrEx>
        <w:tc>
          <w:tcPr>
            <w:tcW w:w="535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4E8E4FF" w14:textId="77777777" w:rsidR="00BC4F3C" w:rsidRPr="00B173DD" w:rsidRDefault="00D23666" w:rsidP="00D23666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it-IT"/>
              </w:rPr>
            </w:pPr>
            <w:r w:rsidRPr="00B173DD">
              <w:rPr>
                <w:rFonts w:ascii="Arial" w:hAnsi="Arial" w:cs="Arial"/>
                <w:sz w:val="20"/>
                <w:lang w:val="it-IT"/>
              </w:rPr>
              <w:t>Mancanza di familiarità con le</w:t>
            </w:r>
            <w:r w:rsidR="00BC4F3C" w:rsidRPr="00B173DD">
              <w:rPr>
                <w:rFonts w:ascii="Arial" w:hAnsi="Arial" w:cs="Arial"/>
                <w:sz w:val="20"/>
                <w:lang w:val="it-IT"/>
              </w:rPr>
              <w:t xml:space="preserve"> </w:t>
            </w:r>
            <w:r w:rsidRPr="00B173DD">
              <w:rPr>
                <w:rFonts w:ascii="Arial" w:hAnsi="Arial" w:cs="Arial"/>
                <w:sz w:val="20"/>
                <w:lang w:val="it-IT"/>
              </w:rPr>
              <w:t>attuali linee guida per la nutrizione in TIP</w:t>
            </w:r>
            <w:r w:rsidR="00C85AFE">
              <w:rPr>
                <w:rFonts w:ascii="Arial" w:hAnsi="Arial" w:cs="Arial"/>
                <w:sz w:val="20"/>
                <w:lang w:val="it-IT"/>
              </w:rPr>
              <w:t>.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5A5CA54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44FBB21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1CAA6D2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66EAB37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EAB5085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D3CDB9A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2C18241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BC4F3C" w:rsidRPr="004246C3" w14:paraId="0FA67BF9" w14:textId="77777777" w:rsidTr="00007ED4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14:paraId="01EB1DB6" w14:textId="77777777" w:rsidR="00BC4F3C" w:rsidRPr="00D23666" w:rsidRDefault="00C85AFE" w:rsidP="00C85AFE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Credenza generale </w:t>
            </w:r>
            <w:r w:rsidR="00D23666" w:rsidRPr="00D23666">
              <w:rPr>
                <w:rFonts w:ascii="Arial" w:hAnsi="Arial" w:cs="Arial"/>
                <w:sz w:val="20"/>
                <w:szCs w:val="20"/>
                <w:lang w:val="it-IT"/>
              </w:rPr>
              <w:t>nell’équipe medica della</w:t>
            </w:r>
            <w:r w:rsidR="00B173D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D23666" w:rsidRPr="00D23666">
              <w:rPr>
                <w:rFonts w:ascii="Arial" w:hAnsi="Arial" w:cs="Arial"/>
                <w:sz w:val="20"/>
                <w:szCs w:val="20"/>
                <w:lang w:val="it-IT"/>
              </w:rPr>
              <w:t>TIP che la somministrazione di un’adeguata</w:t>
            </w:r>
            <w:r w:rsidR="00BC4F3C" w:rsidRPr="00D23666">
              <w:rPr>
                <w:rFonts w:ascii="Arial" w:hAnsi="Arial" w:cs="Arial"/>
                <w:sz w:val="20"/>
                <w:szCs w:val="20"/>
                <w:lang w:val="it-IT"/>
              </w:rPr>
              <w:t xml:space="preserve"> nutri</w:t>
            </w:r>
            <w:r w:rsidR="00D23666">
              <w:rPr>
                <w:rFonts w:ascii="Arial" w:hAnsi="Arial" w:cs="Arial"/>
                <w:sz w:val="20"/>
                <w:szCs w:val="20"/>
                <w:lang w:val="it-IT"/>
              </w:rPr>
              <w:t>z</w:t>
            </w:r>
            <w:r w:rsidR="00BC4F3C" w:rsidRPr="00D23666">
              <w:rPr>
                <w:rFonts w:ascii="Arial" w:hAnsi="Arial" w:cs="Arial"/>
                <w:sz w:val="20"/>
                <w:szCs w:val="20"/>
                <w:lang w:val="it-IT"/>
              </w:rPr>
              <w:t>ion</w:t>
            </w:r>
            <w:r w:rsidR="00D23666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="00BC4F3C" w:rsidRPr="00D2366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D23666">
              <w:rPr>
                <w:rFonts w:ascii="Arial" w:hAnsi="Arial" w:cs="Arial"/>
                <w:sz w:val="20"/>
                <w:szCs w:val="20"/>
                <w:lang w:val="it-IT"/>
              </w:rPr>
              <w:t>non incid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="00D23666">
              <w:rPr>
                <w:rFonts w:ascii="Arial" w:hAnsi="Arial" w:cs="Arial"/>
                <w:sz w:val="20"/>
                <w:szCs w:val="20"/>
                <w:lang w:val="it-IT"/>
              </w:rPr>
              <w:t xml:space="preserve"> sull’</w:t>
            </w:r>
            <w:r w:rsidR="00BC4F3C" w:rsidRPr="00D23666">
              <w:rPr>
                <w:rFonts w:ascii="Arial" w:hAnsi="Arial" w:cs="Arial"/>
                <w:sz w:val="20"/>
                <w:szCs w:val="20"/>
                <w:lang w:val="it-IT"/>
              </w:rPr>
              <w:t xml:space="preserve"> outcome</w:t>
            </w:r>
            <w:r w:rsidR="00D23666">
              <w:rPr>
                <w:rFonts w:ascii="Arial" w:hAnsi="Arial" w:cs="Arial"/>
                <w:sz w:val="20"/>
                <w:szCs w:val="20"/>
                <w:lang w:val="it-IT"/>
              </w:rPr>
              <w:t xml:space="preserve"> del paziente</w:t>
            </w:r>
            <w:r w:rsidR="00BC4F3C" w:rsidRPr="00D23666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14:paraId="33DF9254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14:paraId="22FD77BD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14:paraId="70E74242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799" w:type="dxa"/>
            <w:shd w:val="clear" w:color="auto" w:fill="E2EFD9" w:themeFill="accent6" w:themeFillTint="33"/>
          </w:tcPr>
          <w:p w14:paraId="72E5CB72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78" w:type="dxa"/>
            <w:shd w:val="clear" w:color="auto" w:fill="E2EFD9" w:themeFill="accent6" w:themeFillTint="33"/>
          </w:tcPr>
          <w:p w14:paraId="74BABCC9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14:paraId="3AE96C45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27EB79A5" w14:textId="77777777" w:rsidR="00BC4F3C" w:rsidRPr="007C3E50" w:rsidRDefault="00BC4F3C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007ED4" w:rsidRPr="00C85AFE" w14:paraId="038A45BA" w14:textId="77777777" w:rsidTr="00007ED4">
        <w:tblPrEx>
          <w:tblLook w:val="04A0" w:firstRow="1" w:lastRow="0" w:firstColumn="1" w:lastColumn="0" w:noHBand="0" w:noVBand="1"/>
        </w:tblPrEx>
        <w:tc>
          <w:tcPr>
            <w:tcW w:w="5352" w:type="dxa"/>
            <w:shd w:val="clear" w:color="auto" w:fill="E2EFD9" w:themeFill="accent6" w:themeFillTint="33"/>
          </w:tcPr>
          <w:p w14:paraId="00EEA872" w14:textId="77777777" w:rsidR="00007ED4" w:rsidRPr="00D23666" w:rsidRDefault="00D23666" w:rsidP="00D23666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23666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Mancanza di conoscenza sull’</w:t>
            </w:r>
            <w:r w:rsidR="001A3C0F" w:rsidRPr="00D23666">
              <w:rPr>
                <w:rFonts w:ascii="Arial" w:hAnsi="Arial" w:cs="Arial"/>
                <w:sz w:val="20"/>
                <w:szCs w:val="20"/>
                <w:lang w:val="it-IT"/>
              </w:rPr>
              <w:t>allattamento</w:t>
            </w:r>
            <w:r w:rsidRPr="00D23666">
              <w:rPr>
                <w:rFonts w:ascii="Arial" w:hAnsi="Arial" w:cs="Arial"/>
                <w:sz w:val="20"/>
                <w:szCs w:val="20"/>
                <w:lang w:val="it-IT"/>
              </w:rPr>
              <w:t xml:space="preserve"> e di supporto adeguato da parte dello staff per le madri che decidono di allattare</w:t>
            </w:r>
            <w:r w:rsidR="00C85AFE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Pr="00D2366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88" w:type="dxa"/>
            <w:shd w:val="clear" w:color="auto" w:fill="E2EFD9" w:themeFill="accent6" w:themeFillTint="33"/>
          </w:tcPr>
          <w:p w14:paraId="5EC0DE9A" w14:textId="77777777" w:rsidR="00007ED4" w:rsidRPr="00C85AF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0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14:paraId="282894D6" w14:textId="77777777" w:rsidR="00007ED4" w:rsidRPr="00C85AF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1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14:paraId="37E2A158" w14:textId="77777777" w:rsidR="00007ED4" w:rsidRPr="00C85AF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2</w:t>
            </w:r>
          </w:p>
        </w:tc>
        <w:tc>
          <w:tcPr>
            <w:tcW w:w="799" w:type="dxa"/>
            <w:shd w:val="clear" w:color="auto" w:fill="E2EFD9" w:themeFill="accent6" w:themeFillTint="33"/>
          </w:tcPr>
          <w:p w14:paraId="0C549160" w14:textId="77777777" w:rsidR="00007ED4" w:rsidRPr="00C85AF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3</w:t>
            </w:r>
          </w:p>
        </w:tc>
        <w:tc>
          <w:tcPr>
            <w:tcW w:w="578" w:type="dxa"/>
            <w:shd w:val="clear" w:color="auto" w:fill="E2EFD9" w:themeFill="accent6" w:themeFillTint="33"/>
          </w:tcPr>
          <w:p w14:paraId="2359D2A3" w14:textId="77777777" w:rsidR="00007ED4" w:rsidRPr="00C85AF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4</w:t>
            </w:r>
          </w:p>
        </w:tc>
        <w:tc>
          <w:tcPr>
            <w:tcW w:w="689" w:type="dxa"/>
            <w:shd w:val="clear" w:color="auto" w:fill="E2EFD9" w:themeFill="accent6" w:themeFillTint="33"/>
          </w:tcPr>
          <w:p w14:paraId="47F28AFC" w14:textId="77777777" w:rsidR="00007ED4" w:rsidRPr="00C85AF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5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3ECAC23C" w14:textId="77777777" w:rsidR="00007ED4" w:rsidRPr="00C85AFE" w:rsidRDefault="00007ED4" w:rsidP="006E67C7">
            <w:pPr>
              <w:tabs>
                <w:tab w:val="left" w:pos="-1023"/>
                <w:tab w:val="left" w:pos="-471"/>
                <w:tab w:val="left" w:pos="81"/>
                <w:tab w:val="left" w:pos="633"/>
                <w:tab w:val="left" w:pos="854"/>
                <w:tab w:val="left" w:pos="4680"/>
                <w:tab w:val="left" w:pos="5054"/>
                <w:tab w:val="left" w:pos="5616"/>
                <w:tab w:val="left" w:pos="5990"/>
                <w:tab w:val="left" w:pos="6566"/>
                <w:tab w:val="left" w:pos="7070"/>
                <w:tab w:val="left" w:pos="7848"/>
                <w:tab w:val="left" w:pos="8092"/>
                <w:tab w:val="left" w:pos="8654"/>
                <w:tab w:val="left" w:pos="8956"/>
              </w:tabs>
              <w:suppressAutoHyphens/>
              <w:ind w:right="-720"/>
              <w:rPr>
                <w:rFonts w:ascii="Arial" w:hAnsi="Arial"/>
                <w:b/>
                <w:sz w:val="20"/>
                <w:lang w:val="it-IT"/>
              </w:rPr>
            </w:pPr>
            <w:r w:rsidRPr="00C85AFE">
              <w:rPr>
                <w:rFonts w:ascii="Arial" w:hAnsi="Arial"/>
                <w:b/>
                <w:sz w:val="20"/>
                <w:lang w:val="it-IT"/>
              </w:rPr>
              <w:t>6</w:t>
            </w:r>
          </w:p>
        </w:tc>
      </w:tr>
    </w:tbl>
    <w:p w14:paraId="6AA1A072" w14:textId="77777777" w:rsidR="00BC4F3C" w:rsidRPr="00C85AFE" w:rsidRDefault="00BC4F3C" w:rsidP="00BC4F3C">
      <w:pPr>
        <w:pStyle w:val="ColorfulList-Accent11"/>
        <w:ind w:left="360"/>
        <w:rPr>
          <w:rFonts w:ascii="Arial" w:hAnsi="Arial" w:cs="Arial"/>
          <w:sz w:val="24"/>
          <w:lang w:val="it-IT"/>
        </w:rPr>
      </w:pPr>
    </w:p>
    <w:p w14:paraId="5595383D" w14:textId="77777777" w:rsidR="00BC4F3C" w:rsidRPr="00C85AFE" w:rsidRDefault="00BC4F3C" w:rsidP="00BC4F3C">
      <w:pPr>
        <w:rPr>
          <w:rFonts w:ascii="Arial" w:hAnsi="Arial" w:cs="Arial"/>
          <w:lang w:val="it-IT"/>
        </w:rPr>
      </w:pPr>
      <w:r w:rsidRPr="00C85AFE">
        <w:rPr>
          <w:rFonts w:ascii="Arial" w:hAnsi="Arial" w:cs="Arial"/>
          <w:b/>
          <w:bCs/>
          <w:u w:val="single"/>
          <w:lang w:val="it-IT"/>
        </w:rPr>
        <w:br w:type="page"/>
      </w:r>
    </w:p>
    <w:p w14:paraId="589B5B8B" w14:textId="77777777" w:rsidR="00D9622E" w:rsidRDefault="00BC4F3C" w:rsidP="00BC4F3C">
      <w:pPr>
        <w:rPr>
          <w:rFonts w:ascii="Arial" w:hAnsi="Arial" w:cs="Arial"/>
          <w:b/>
          <w:bCs/>
          <w:u w:val="single"/>
          <w:lang w:val="it-IT"/>
        </w:rPr>
      </w:pPr>
      <w:r w:rsidRPr="00D9622E">
        <w:rPr>
          <w:rFonts w:ascii="Arial" w:hAnsi="Arial" w:cs="Arial"/>
          <w:b/>
          <w:bCs/>
          <w:u w:val="single"/>
          <w:lang w:val="it-IT"/>
        </w:rPr>
        <w:lastRenderedPageBreak/>
        <w:t>Part</w:t>
      </w:r>
      <w:r w:rsidR="00D9622E" w:rsidRPr="00D9622E">
        <w:rPr>
          <w:rFonts w:ascii="Arial" w:hAnsi="Arial" w:cs="Arial"/>
          <w:b/>
          <w:bCs/>
          <w:u w:val="single"/>
          <w:lang w:val="it-IT"/>
        </w:rPr>
        <w:t>a</w:t>
      </w:r>
      <w:r w:rsidRPr="00D9622E">
        <w:rPr>
          <w:rFonts w:ascii="Arial" w:hAnsi="Arial" w:cs="Arial"/>
          <w:b/>
          <w:bCs/>
          <w:u w:val="single"/>
          <w:lang w:val="it-IT"/>
        </w:rPr>
        <w:t xml:space="preserve"> B: </w:t>
      </w:r>
      <w:r w:rsidR="00D9622E" w:rsidRPr="00D9622E">
        <w:rPr>
          <w:rFonts w:ascii="Arial" w:hAnsi="Arial" w:cs="Arial"/>
          <w:b/>
          <w:bCs/>
          <w:u w:val="single"/>
          <w:lang w:val="it-IT"/>
        </w:rPr>
        <w:t>caratteristiche p</w:t>
      </w:r>
      <w:r w:rsidRPr="00D9622E">
        <w:rPr>
          <w:rFonts w:ascii="Arial" w:hAnsi="Arial" w:cs="Arial"/>
          <w:b/>
          <w:bCs/>
          <w:u w:val="single"/>
          <w:lang w:val="it-IT"/>
        </w:rPr>
        <w:t>ersonal</w:t>
      </w:r>
      <w:r w:rsidR="00D9622E" w:rsidRPr="00D9622E">
        <w:rPr>
          <w:rFonts w:ascii="Arial" w:hAnsi="Arial" w:cs="Arial"/>
          <w:b/>
          <w:bCs/>
          <w:u w:val="single"/>
          <w:lang w:val="it-IT"/>
        </w:rPr>
        <w:t>i</w:t>
      </w:r>
      <w:r w:rsidRPr="00D9622E">
        <w:rPr>
          <w:rFonts w:ascii="Arial" w:hAnsi="Arial" w:cs="Arial"/>
          <w:b/>
          <w:bCs/>
          <w:u w:val="single"/>
          <w:lang w:val="it-IT"/>
        </w:rPr>
        <w:t xml:space="preserve"> </w:t>
      </w:r>
      <w:r w:rsidR="00D9622E" w:rsidRPr="00D9622E">
        <w:rPr>
          <w:rFonts w:ascii="Arial" w:hAnsi="Arial" w:cs="Arial"/>
          <w:b/>
          <w:bCs/>
          <w:u w:val="single"/>
          <w:lang w:val="it-IT"/>
        </w:rPr>
        <w:t>degli operatori sanitari che completano il questionario</w:t>
      </w:r>
    </w:p>
    <w:p w14:paraId="5B13C61A" w14:textId="77777777" w:rsidR="00BC4F3C" w:rsidRPr="00D9622E" w:rsidRDefault="00D9622E" w:rsidP="00BC4F3C">
      <w:pPr>
        <w:rPr>
          <w:rFonts w:ascii="Arial" w:hAnsi="Arial" w:cs="Arial"/>
          <w:i/>
          <w:lang w:val="it-IT"/>
        </w:rPr>
      </w:pPr>
      <w:r w:rsidRPr="00D9622E">
        <w:rPr>
          <w:rStyle w:val="Emphasis"/>
          <w:lang w:val="it-IT"/>
        </w:rPr>
        <w:t>Segna</w:t>
      </w:r>
      <w:r w:rsidRPr="00D9622E">
        <w:rPr>
          <w:rStyle w:val="st"/>
          <w:i/>
          <w:lang w:val="it-IT"/>
        </w:rPr>
        <w:t xml:space="preserve"> con una crocetta la </w:t>
      </w:r>
      <w:r w:rsidRPr="00D9622E">
        <w:rPr>
          <w:rStyle w:val="Emphasis"/>
          <w:lang w:val="it-IT"/>
        </w:rPr>
        <w:t>casella che</w:t>
      </w:r>
      <w:r w:rsidRPr="00D9622E">
        <w:rPr>
          <w:rStyle w:val="st"/>
          <w:lang w:val="it-IT"/>
        </w:rPr>
        <w:t xml:space="preserve"> </w:t>
      </w:r>
      <w:r w:rsidRPr="00D9622E">
        <w:rPr>
          <w:rStyle w:val="st"/>
          <w:i/>
          <w:lang w:val="it-IT"/>
        </w:rPr>
        <w:t xml:space="preserve">più </w:t>
      </w:r>
      <w:r w:rsidRPr="00D9622E">
        <w:rPr>
          <w:rStyle w:val="Emphasis"/>
          <w:lang w:val="it-IT"/>
        </w:rPr>
        <w:t>corrisponde</w:t>
      </w:r>
      <w:r w:rsidRPr="00D9622E">
        <w:rPr>
          <w:rStyle w:val="st"/>
          <w:lang w:val="it-IT"/>
        </w:rPr>
        <w:t xml:space="preserve"> </w:t>
      </w:r>
      <w:r w:rsidRPr="00D9622E">
        <w:rPr>
          <w:rStyle w:val="st"/>
          <w:i/>
          <w:lang w:val="it-IT"/>
        </w:rPr>
        <w:t>al tuo profilo</w:t>
      </w:r>
    </w:p>
    <w:p w14:paraId="20A3AEC9" w14:textId="77777777" w:rsidR="00BC4F3C" w:rsidRDefault="00FA5417" w:rsidP="00BC4F3C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it-IT"/>
        </w:rPr>
      </w:pPr>
      <w:r w:rsidRPr="00FA5417">
        <w:rPr>
          <w:rFonts w:ascii="Arial" w:hAnsi="Arial" w:cs="Arial"/>
          <w:lang w:val="it-IT"/>
        </w:rPr>
        <w:t>Quale è la tua specialità</w:t>
      </w:r>
      <w:r w:rsidR="00BC4F3C" w:rsidRPr="00FA5417">
        <w:rPr>
          <w:rFonts w:ascii="Arial" w:hAnsi="Arial" w:cs="Arial"/>
          <w:lang w:val="it-IT"/>
        </w:rPr>
        <w:t>?</w:t>
      </w:r>
    </w:p>
    <w:p w14:paraId="4275189B" w14:textId="77777777" w:rsidR="00C85AFE" w:rsidRPr="00FA5417" w:rsidRDefault="00C85AFE" w:rsidP="00C85AFE">
      <w:pPr>
        <w:spacing w:after="0" w:line="240" w:lineRule="auto"/>
        <w:ind w:left="1080"/>
        <w:rPr>
          <w:rFonts w:ascii="Arial" w:hAnsi="Arial" w:cs="Arial"/>
          <w:lang w:val="it-IT"/>
        </w:rPr>
      </w:pPr>
    </w:p>
    <w:p w14:paraId="213DC601" w14:textId="77777777" w:rsidR="00BC4F3C" w:rsidRDefault="00BC4F3C" w:rsidP="00BC4F3C">
      <w:pPr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Dieti</w:t>
      </w:r>
      <w:r w:rsidR="00D9622E">
        <w:rPr>
          <w:rFonts w:ascii="Arial" w:hAnsi="Arial" w:cs="Arial"/>
        </w:rPr>
        <w:t>sta</w:t>
      </w:r>
      <w:proofErr w:type="spellEnd"/>
      <w:r>
        <w:rPr>
          <w:rFonts w:ascii="Arial" w:hAnsi="Arial" w:cs="Arial"/>
        </w:rPr>
        <w:tab/>
      </w:r>
      <w:r w:rsidRPr="001609B8">
        <w:rPr>
          <w:rFonts w:ascii="MS Gothic" w:eastAsia="MS Gothic" w:hAnsi="MS Gothic"/>
          <w:color w:val="000000"/>
        </w:rPr>
        <w:t>☐</w:t>
      </w:r>
    </w:p>
    <w:p w14:paraId="59E1EA14" w14:textId="77777777" w:rsidR="00BC4F3C" w:rsidRPr="00B65C35" w:rsidRDefault="00D9622E" w:rsidP="00BC4F3C">
      <w:pPr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Infermier</w:t>
      </w:r>
      <w:r w:rsidR="00D23666">
        <w:rPr>
          <w:rFonts w:ascii="Arial" w:hAnsi="Arial" w:cs="Arial"/>
        </w:rPr>
        <w:t>e</w:t>
      </w:r>
      <w:proofErr w:type="spellEnd"/>
      <w:r w:rsidR="00BC4F3C">
        <w:rPr>
          <w:rFonts w:ascii="Arial" w:hAnsi="Arial" w:cs="Arial"/>
        </w:rPr>
        <w:tab/>
      </w:r>
      <w:r w:rsidR="00BC4F3C" w:rsidRPr="00A46BFD">
        <w:rPr>
          <w:rFonts w:ascii="MS Gothic" w:eastAsia="MS Gothic" w:hAnsi="MS Gothic"/>
          <w:color w:val="000000"/>
        </w:rPr>
        <w:t>☐</w:t>
      </w:r>
    </w:p>
    <w:p w14:paraId="4ADDF9AD" w14:textId="77777777" w:rsidR="00BC4F3C" w:rsidRPr="00BC4F3C" w:rsidRDefault="00D9622E" w:rsidP="00BC4F3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Medico </w:t>
      </w:r>
      <w:r w:rsidR="00BC4F3C">
        <w:rPr>
          <w:rFonts w:ascii="Arial" w:hAnsi="Arial" w:cs="Arial"/>
        </w:rPr>
        <w:tab/>
      </w:r>
      <w:r w:rsidR="00BC4F3C" w:rsidRPr="00B36807">
        <w:rPr>
          <w:rFonts w:ascii="MS Gothic" w:eastAsia="MS Gothic" w:hAnsi="MS Gothic"/>
          <w:color w:val="000000"/>
        </w:rPr>
        <w:t>☐</w:t>
      </w:r>
      <w:r w:rsidR="00BC4F3C">
        <w:rPr>
          <w:rFonts w:ascii="Arial" w:hAnsi="Arial" w:cs="Arial"/>
        </w:rPr>
        <w:tab/>
      </w:r>
    </w:p>
    <w:p w14:paraId="40C037B7" w14:textId="77777777" w:rsidR="00BC4F3C" w:rsidRPr="00B65C35" w:rsidRDefault="00BC4F3C" w:rsidP="00BC4F3C">
      <w:pPr>
        <w:rPr>
          <w:rFonts w:ascii="Arial" w:hAnsi="Arial" w:cs="Arial"/>
        </w:rPr>
      </w:pPr>
    </w:p>
    <w:p w14:paraId="29264777" w14:textId="77777777" w:rsidR="00BC4F3C" w:rsidRDefault="00FA5417" w:rsidP="00BC4F3C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it-IT"/>
        </w:rPr>
      </w:pPr>
      <w:r w:rsidRPr="00FA5417">
        <w:rPr>
          <w:rFonts w:ascii="Arial" w:hAnsi="Arial" w:cs="Arial"/>
          <w:lang w:val="it-IT"/>
        </w:rPr>
        <w:t>Da quanto tempo lavori in TIP</w:t>
      </w:r>
      <w:r w:rsidR="00BC4F3C" w:rsidRPr="00FA5417">
        <w:rPr>
          <w:rFonts w:ascii="Arial" w:hAnsi="Arial" w:cs="Arial"/>
          <w:lang w:val="it-IT"/>
        </w:rPr>
        <w:t>?</w:t>
      </w:r>
    </w:p>
    <w:p w14:paraId="3C906DDB" w14:textId="77777777" w:rsidR="00C85AFE" w:rsidRPr="00FA5417" w:rsidRDefault="00C85AFE" w:rsidP="00C85AFE">
      <w:pPr>
        <w:spacing w:after="0" w:line="240" w:lineRule="auto"/>
        <w:ind w:left="1080"/>
        <w:rPr>
          <w:rFonts w:ascii="Arial" w:hAnsi="Arial" w:cs="Arial"/>
          <w:lang w:val="it-IT"/>
        </w:rPr>
      </w:pPr>
    </w:p>
    <w:p w14:paraId="0BD34B4B" w14:textId="77777777" w:rsidR="00BC4F3C" w:rsidRPr="00B173DD" w:rsidRDefault="00BC4F3C" w:rsidP="00BC4F3C">
      <w:pPr>
        <w:ind w:left="360" w:firstLine="720"/>
        <w:rPr>
          <w:rFonts w:ascii="Arial" w:hAnsi="Arial" w:cs="Arial"/>
          <w:lang w:val="it-IT"/>
        </w:rPr>
      </w:pPr>
      <w:r w:rsidRPr="00B173DD">
        <w:rPr>
          <w:rFonts w:ascii="Arial" w:hAnsi="Arial" w:cs="Arial"/>
          <w:lang w:val="it-IT"/>
        </w:rPr>
        <w:t xml:space="preserve">0 - 5 </w:t>
      </w:r>
      <w:r w:rsidR="00FA5417" w:rsidRPr="00B173DD">
        <w:rPr>
          <w:rFonts w:ascii="Arial" w:hAnsi="Arial" w:cs="Arial"/>
          <w:lang w:val="it-IT"/>
        </w:rPr>
        <w:t>anni</w:t>
      </w:r>
      <w:r w:rsidRPr="00B173DD">
        <w:rPr>
          <w:rFonts w:ascii="Arial" w:hAnsi="Arial" w:cs="Arial"/>
          <w:lang w:val="it-IT"/>
        </w:rPr>
        <w:tab/>
      </w:r>
      <w:r w:rsidRPr="00B173DD">
        <w:rPr>
          <w:rFonts w:ascii="Arial" w:hAnsi="Arial" w:cs="Arial"/>
          <w:lang w:val="it-IT"/>
        </w:rPr>
        <w:tab/>
      </w:r>
      <w:r w:rsidRPr="00B173DD">
        <w:rPr>
          <w:rFonts w:ascii="MS Gothic" w:eastAsia="MS Gothic" w:hAnsi="MS Gothic"/>
          <w:color w:val="000000"/>
          <w:lang w:val="it-IT"/>
        </w:rPr>
        <w:t>☐</w:t>
      </w:r>
    </w:p>
    <w:p w14:paraId="43FC42D4" w14:textId="77777777" w:rsidR="00BC4F3C" w:rsidRPr="00FA5417" w:rsidRDefault="00BC4F3C" w:rsidP="00BC4F3C">
      <w:pPr>
        <w:ind w:left="360" w:firstLine="720"/>
        <w:rPr>
          <w:rFonts w:ascii="Arial" w:hAnsi="Arial" w:cs="Arial"/>
          <w:lang w:val="it-IT"/>
        </w:rPr>
      </w:pPr>
      <w:r w:rsidRPr="00FA5417">
        <w:rPr>
          <w:rFonts w:ascii="Arial" w:hAnsi="Arial" w:cs="Arial"/>
          <w:lang w:val="it-IT"/>
        </w:rPr>
        <w:t xml:space="preserve">6 - 10 </w:t>
      </w:r>
      <w:r w:rsidR="00FA5417" w:rsidRPr="00FA5417">
        <w:rPr>
          <w:rFonts w:ascii="Arial" w:hAnsi="Arial" w:cs="Arial"/>
          <w:lang w:val="it-IT"/>
        </w:rPr>
        <w:t xml:space="preserve">anni </w:t>
      </w:r>
      <w:r w:rsidRPr="00FA5417">
        <w:rPr>
          <w:rFonts w:ascii="Arial" w:hAnsi="Arial" w:cs="Arial"/>
          <w:lang w:val="it-IT"/>
        </w:rPr>
        <w:tab/>
      </w:r>
      <w:r w:rsidRPr="00FA5417">
        <w:rPr>
          <w:rFonts w:ascii="MS Gothic" w:eastAsia="MS Gothic" w:hAnsi="MS Gothic"/>
          <w:color w:val="000000"/>
          <w:lang w:val="it-IT"/>
        </w:rPr>
        <w:t>☐</w:t>
      </w:r>
    </w:p>
    <w:p w14:paraId="3F9C9CE7" w14:textId="77777777" w:rsidR="00BC4F3C" w:rsidRPr="00FA5417" w:rsidRDefault="00BC4F3C" w:rsidP="00BC4F3C">
      <w:pPr>
        <w:ind w:left="1080"/>
        <w:rPr>
          <w:rFonts w:ascii="Arial" w:hAnsi="Arial" w:cs="Arial"/>
          <w:lang w:val="it-IT"/>
        </w:rPr>
      </w:pPr>
      <w:r w:rsidRPr="00FA5417">
        <w:rPr>
          <w:rFonts w:ascii="Arial" w:hAnsi="Arial" w:cs="Arial"/>
          <w:lang w:val="it-IT"/>
        </w:rPr>
        <w:t xml:space="preserve">11 - 15 </w:t>
      </w:r>
      <w:r w:rsidR="00FA5417" w:rsidRPr="00FA5417">
        <w:rPr>
          <w:rFonts w:ascii="Arial" w:hAnsi="Arial" w:cs="Arial"/>
          <w:lang w:val="it-IT"/>
        </w:rPr>
        <w:t>anni</w:t>
      </w:r>
      <w:r w:rsidRPr="00FA5417">
        <w:rPr>
          <w:rFonts w:ascii="Arial" w:hAnsi="Arial" w:cs="Arial"/>
          <w:lang w:val="it-IT"/>
        </w:rPr>
        <w:tab/>
      </w:r>
      <w:r w:rsidRPr="00FA5417">
        <w:rPr>
          <w:rFonts w:ascii="MS Gothic" w:eastAsia="MS Gothic" w:hAnsi="MS Gothic"/>
          <w:color w:val="000000"/>
          <w:lang w:val="it-IT"/>
        </w:rPr>
        <w:t>☐</w:t>
      </w:r>
    </w:p>
    <w:p w14:paraId="763C143E" w14:textId="77777777" w:rsidR="00BC4F3C" w:rsidRPr="00FA5417" w:rsidRDefault="00FA5417" w:rsidP="00BC4F3C">
      <w:pPr>
        <w:ind w:left="1080"/>
        <w:rPr>
          <w:rFonts w:ascii="Arial" w:hAnsi="Arial" w:cs="Arial"/>
          <w:lang w:val="it-IT"/>
        </w:rPr>
      </w:pPr>
      <w:r w:rsidRPr="00FA5417">
        <w:rPr>
          <w:rFonts w:ascii="Arial" w:hAnsi="Arial" w:cs="Arial"/>
          <w:lang w:val="it-IT"/>
        </w:rPr>
        <w:t>Più di</w:t>
      </w:r>
      <w:r w:rsidR="00BC4F3C" w:rsidRPr="00FA5417">
        <w:rPr>
          <w:rFonts w:ascii="Arial" w:hAnsi="Arial" w:cs="Arial"/>
          <w:lang w:val="it-IT"/>
        </w:rPr>
        <w:t xml:space="preserve"> 15</w:t>
      </w:r>
      <w:r w:rsidRPr="00FA5417">
        <w:rPr>
          <w:rFonts w:ascii="Arial" w:hAnsi="Arial" w:cs="Arial"/>
          <w:lang w:val="it-IT"/>
        </w:rPr>
        <w:t xml:space="preserve"> anni</w:t>
      </w:r>
      <w:r w:rsidR="00BC4F3C" w:rsidRPr="00FA5417">
        <w:rPr>
          <w:rFonts w:ascii="Arial" w:hAnsi="Arial" w:cs="Arial"/>
          <w:lang w:val="it-IT"/>
        </w:rPr>
        <w:tab/>
      </w:r>
      <w:r w:rsidR="00BC4F3C" w:rsidRPr="00FA5417">
        <w:rPr>
          <w:rFonts w:ascii="MS Gothic" w:eastAsia="MS Gothic" w:hAnsi="MS Gothic"/>
          <w:color w:val="000000"/>
          <w:lang w:val="it-IT"/>
        </w:rPr>
        <w:t>☐</w:t>
      </w:r>
    </w:p>
    <w:p w14:paraId="2AD90A13" w14:textId="77777777" w:rsidR="005F7B97" w:rsidRDefault="005F7B97" w:rsidP="005F7B97"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 xml:space="preserve">     </w:t>
      </w:r>
      <w:proofErr w:type="gramStart"/>
      <w:r>
        <w:rPr>
          <w:rFonts w:ascii="Arial" w:hAnsi="Arial" w:cs="Arial"/>
          <w:color w:val="000000"/>
        </w:rPr>
        <w:t>In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paese</w:t>
      </w:r>
      <w:proofErr w:type="spellEnd"/>
      <w:r>
        <w:rPr>
          <w:rFonts w:ascii="Arial" w:hAnsi="Arial" w:cs="Arial"/>
          <w:color w:val="000000"/>
        </w:rPr>
        <w:t xml:space="preserve"> è </w:t>
      </w:r>
      <w:proofErr w:type="spellStart"/>
      <w:r>
        <w:rPr>
          <w:rFonts w:ascii="Arial" w:hAnsi="Arial" w:cs="Arial"/>
          <w:color w:val="000000"/>
        </w:rPr>
        <w:t>situata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tua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terapia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intensiva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pediatrica</w:t>
      </w:r>
      <w:proofErr w:type="spellEnd"/>
      <w:r>
        <w:rPr>
          <w:rFonts w:ascii="Arial" w:hAnsi="Arial" w:cs="Arial"/>
          <w:color w:val="000000"/>
        </w:rPr>
        <w:t>? __________________________________________</w:t>
      </w:r>
      <w:r>
        <w:t xml:space="preserve"> </w:t>
      </w:r>
    </w:p>
    <w:p w14:paraId="63645052" w14:textId="77777777" w:rsidR="005F7B97" w:rsidRDefault="005F7B97" w:rsidP="005F7B97">
      <w:pPr>
        <w:pStyle w:val="gmail-m1043653980583449035msonormal"/>
        <w:spacing w:beforeAutospacing="0" w:after="200" w:afterAutospacing="0" w:line="276" w:lineRule="auto"/>
        <w:ind w:left="1080"/>
      </w:pPr>
      <w:r>
        <w:rPr>
          <w:rFonts w:ascii="Arial" w:hAnsi="Arial" w:cs="Arial"/>
          <w:color w:val="000000"/>
        </w:rPr>
        <w:t> </w:t>
      </w:r>
    </w:p>
    <w:p w14:paraId="77B2F480" w14:textId="2B9F97B1" w:rsidR="005F7B97" w:rsidRDefault="005F7B97" w:rsidP="005F7B97">
      <w:pPr>
        <w:pStyle w:val="gmail-m1043653980583449035msonormal"/>
        <w:spacing w:beforeAutospacing="0" w:after="200" w:afterAutospacing="0" w:line="276" w:lineRule="auto"/>
        <w:ind w:left="1080"/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color w:val="000000"/>
        </w:rPr>
        <w:t xml:space="preserve">In </w:t>
      </w:r>
      <w:proofErr w:type="spellStart"/>
      <w:r>
        <w:rPr>
          <w:rFonts w:ascii="Arial" w:hAnsi="Arial" w:cs="Arial"/>
          <w:color w:val="000000"/>
        </w:rPr>
        <w:t>che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tipo</w:t>
      </w:r>
      <w:proofErr w:type="spellEnd"/>
      <w:r>
        <w:rPr>
          <w:rFonts w:ascii="Arial" w:hAnsi="Arial" w:cs="Arial"/>
          <w:color w:val="000000"/>
        </w:rPr>
        <w:t xml:space="preserve"> di </w:t>
      </w:r>
      <w:proofErr w:type="spellStart"/>
      <w:r>
        <w:rPr>
          <w:rFonts w:ascii="Arial" w:hAnsi="Arial" w:cs="Arial"/>
          <w:color w:val="000000"/>
        </w:rPr>
        <w:t>terapia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intensiva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lavori</w:t>
      </w:r>
      <w:proofErr w:type="spellEnd"/>
      <w:proofErr w:type="gramStart"/>
      <w:r>
        <w:rPr>
          <w:rFonts w:ascii="Arial" w:hAnsi="Arial" w:cs="Arial"/>
          <w:color w:val="000000"/>
        </w:rPr>
        <w:t>?:</w:t>
      </w:r>
      <w:proofErr w:type="gramEnd"/>
    </w:p>
    <w:p w14:paraId="63044D1E" w14:textId="6225F0C8" w:rsidR="005F7B97" w:rsidRDefault="005F7B97" w:rsidP="005F7B97">
      <w:pPr>
        <w:pStyle w:val="gmail-m1043653980583449035msonormal"/>
        <w:spacing w:beforeAutospacing="0" w:after="200" w:afterAutospacing="0" w:line="276" w:lineRule="auto"/>
        <w:ind w:left="1080"/>
      </w:pPr>
      <w:proofErr w:type="spellStart"/>
      <w:r>
        <w:rPr>
          <w:rFonts w:ascii="Arial" w:hAnsi="Arial" w:cs="Arial"/>
          <w:color w:val="000000"/>
        </w:rPr>
        <w:t>Terapia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intensiva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pediatrica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generale</w:t>
      </w:r>
      <w:proofErr w:type="spellEnd"/>
      <w:r>
        <w:rPr>
          <w:rFonts w:ascii="Arial" w:hAnsi="Arial" w:cs="Arial"/>
          <w:color w:val="000000"/>
        </w:rPr>
        <w:t xml:space="preserve">                                                        </w:t>
      </w:r>
      <w:r>
        <w:rPr>
          <w:rFonts w:ascii="MS Gothic" w:eastAsia="MS Gothic" w:hAnsi="MS Gothic" w:hint="eastAsia"/>
          <w:color w:val="000000"/>
          <w:lang w:val="en-US"/>
        </w:rPr>
        <w:t>☐</w:t>
      </w:r>
    </w:p>
    <w:p w14:paraId="64ADCF93" w14:textId="32C60032" w:rsidR="005F7B97" w:rsidRDefault="005F7B97" w:rsidP="005F7B97">
      <w:pPr>
        <w:pStyle w:val="gmail-m1043653980583449035msonormal"/>
        <w:spacing w:beforeAutospacing="0" w:after="200" w:afterAutospacing="0" w:line="276" w:lineRule="auto"/>
        <w:ind w:left="1080"/>
      </w:pPr>
      <w:proofErr w:type="spellStart"/>
      <w:r>
        <w:rPr>
          <w:rFonts w:ascii="Arial" w:hAnsi="Arial" w:cs="Arial"/>
          <w:color w:val="000000"/>
        </w:rPr>
        <w:t>Terapia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intensiva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pediatrica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mista</w:t>
      </w:r>
      <w:proofErr w:type="spellEnd"/>
      <w:r>
        <w:rPr>
          <w:rFonts w:ascii="Arial" w:hAnsi="Arial" w:cs="Arial"/>
          <w:color w:val="000000"/>
        </w:rPr>
        <w:t xml:space="preserve"> (con </w:t>
      </w:r>
      <w:proofErr w:type="spellStart"/>
      <w:r>
        <w:rPr>
          <w:rFonts w:ascii="Arial" w:hAnsi="Arial" w:cs="Arial"/>
          <w:color w:val="000000"/>
        </w:rPr>
        <w:t>pazienti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cardiochirurgici</w:t>
      </w:r>
      <w:proofErr w:type="spellEnd"/>
      <w:r>
        <w:rPr>
          <w:rFonts w:ascii="Arial" w:hAnsi="Arial" w:cs="Arial"/>
          <w:color w:val="000000"/>
        </w:rPr>
        <w:t xml:space="preserve">)              </w:t>
      </w:r>
      <w:r>
        <w:rPr>
          <w:rFonts w:ascii="MS Gothic" w:eastAsia="MS Gothic" w:hAnsi="MS Gothic" w:hint="eastAsia"/>
          <w:color w:val="000000"/>
          <w:lang w:val="en-US"/>
        </w:rPr>
        <w:t>☐</w:t>
      </w:r>
    </w:p>
    <w:p w14:paraId="78EA4136" w14:textId="689503FD" w:rsidR="005F7B97" w:rsidRDefault="005F7B97" w:rsidP="005F7B97">
      <w:pPr>
        <w:pStyle w:val="gmail-m1043653980583449035msonormal"/>
        <w:spacing w:beforeAutospacing="0" w:after="200" w:afterAutospacing="0" w:line="276" w:lineRule="auto"/>
        <w:ind w:left="1080"/>
      </w:pPr>
      <w:proofErr w:type="spellStart"/>
      <w:r>
        <w:rPr>
          <w:rFonts w:ascii="Arial" w:hAnsi="Arial" w:cs="Arial"/>
          <w:color w:val="000000"/>
        </w:rPr>
        <w:t>Terapia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intensiva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pediatrica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cardiochirurgica</w:t>
      </w:r>
      <w:proofErr w:type="spellEnd"/>
      <w:r>
        <w:rPr>
          <w:rFonts w:ascii="Arial" w:hAnsi="Arial" w:cs="Arial"/>
          <w:color w:val="000000"/>
        </w:rPr>
        <w:t xml:space="preserve">                                              </w:t>
      </w:r>
      <w:r>
        <w:rPr>
          <w:rFonts w:ascii="MS Gothic" w:eastAsia="MS Gothic" w:hAnsi="MS Gothic" w:hint="eastAsia"/>
          <w:color w:val="000000"/>
          <w:lang w:val="en-US"/>
        </w:rPr>
        <w:t>☐</w:t>
      </w:r>
    </w:p>
    <w:p w14:paraId="4DD4A862" w14:textId="7363A164" w:rsidR="005F7B97" w:rsidRPr="005F7B97" w:rsidRDefault="005F7B97" w:rsidP="005F7B97">
      <w:pPr>
        <w:ind w:left="360" w:firstLine="720"/>
        <w:rPr>
          <w:lang w:val="fr-FR"/>
        </w:rPr>
      </w:pPr>
      <w:proofErr w:type="spellStart"/>
      <w:r w:rsidRPr="005F7B97">
        <w:rPr>
          <w:rFonts w:ascii="Arial" w:hAnsi="Arial" w:cs="Arial"/>
          <w:color w:val="000000"/>
          <w:lang w:val="fr-FR"/>
        </w:rPr>
        <w:t>Terapia</w:t>
      </w:r>
      <w:proofErr w:type="spellEnd"/>
      <w:r w:rsidRPr="005F7B97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5F7B97">
        <w:rPr>
          <w:rFonts w:ascii="Arial" w:hAnsi="Arial" w:cs="Arial"/>
          <w:color w:val="000000"/>
          <w:lang w:val="fr-FR"/>
        </w:rPr>
        <w:t>intensiva</w:t>
      </w:r>
      <w:proofErr w:type="spellEnd"/>
      <w:r w:rsidRPr="005F7B97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5F7B97">
        <w:rPr>
          <w:rFonts w:ascii="Arial" w:hAnsi="Arial" w:cs="Arial"/>
          <w:color w:val="000000"/>
          <w:lang w:val="fr-FR"/>
        </w:rPr>
        <w:t>pediatrica</w:t>
      </w:r>
      <w:proofErr w:type="spellEnd"/>
      <w:r w:rsidRPr="005F7B97">
        <w:rPr>
          <w:rFonts w:ascii="Arial" w:hAnsi="Arial" w:cs="Arial"/>
          <w:color w:val="000000"/>
          <w:lang w:val="fr-FR"/>
        </w:rPr>
        <w:t xml:space="preserve"> e </w:t>
      </w:r>
      <w:proofErr w:type="spellStart"/>
      <w:r w:rsidRPr="005F7B97">
        <w:rPr>
          <w:rFonts w:ascii="Arial" w:hAnsi="Arial" w:cs="Arial"/>
          <w:color w:val="000000"/>
          <w:lang w:val="fr-FR"/>
        </w:rPr>
        <w:t>neonatale</w:t>
      </w:r>
      <w:proofErr w:type="spellEnd"/>
      <w:r w:rsidRPr="005F7B97">
        <w:rPr>
          <w:rFonts w:ascii="Arial" w:hAnsi="Arial" w:cs="Arial"/>
          <w:color w:val="000000"/>
          <w:lang w:val="fr-FR"/>
        </w:rPr>
        <w:t xml:space="preserve">                                </w:t>
      </w:r>
      <w:r w:rsidRPr="005F7B97">
        <w:rPr>
          <w:rFonts w:ascii="Arial" w:hAnsi="Arial" w:cs="Arial"/>
          <w:color w:val="000000"/>
          <w:lang w:val="fr-FR"/>
        </w:rPr>
        <w:tab/>
      </w:r>
      <w:r>
        <w:rPr>
          <w:rFonts w:ascii="Arial" w:hAnsi="Arial" w:cs="Arial"/>
          <w:color w:val="000000"/>
          <w:lang w:val="fr-FR"/>
        </w:rPr>
        <w:tab/>
      </w:r>
      <w:r>
        <w:rPr>
          <w:rFonts w:ascii="Arial" w:hAnsi="Arial" w:cs="Arial"/>
          <w:color w:val="000000"/>
          <w:lang w:val="fr-FR"/>
        </w:rPr>
        <w:tab/>
      </w:r>
      <w:r w:rsidRPr="005F7B97">
        <w:rPr>
          <w:rFonts w:ascii="Arial" w:hAnsi="Arial" w:cs="Arial"/>
          <w:color w:val="000000"/>
          <w:lang w:val="fr-FR"/>
        </w:rPr>
        <w:t xml:space="preserve">   </w:t>
      </w:r>
      <w:r w:rsidRPr="005F7B97">
        <w:rPr>
          <w:rFonts w:ascii="MS Gothic" w:eastAsia="MS Gothic" w:hAnsi="MS Gothic" w:hint="eastAsia"/>
          <w:color w:val="000000"/>
          <w:lang w:val="fr-FR"/>
        </w:rPr>
        <w:t>☐</w:t>
      </w:r>
      <w:r w:rsidRPr="005F7B97">
        <w:rPr>
          <w:rFonts w:ascii="Arial" w:hAnsi="Arial" w:cs="Arial"/>
          <w:color w:val="000000"/>
          <w:lang w:val="fr-FR"/>
        </w:rPr>
        <w:t xml:space="preserve">        </w:t>
      </w:r>
    </w:p>
    <w:p w14:paraId="79E195EA" w14:textId="77777777" w:rsidR="00BC4F3C" w:rsidRPr="00FA5417" w:rsidRDefault="00BC4F3C" w:rsidP="00BC4F3C">
      <w:pPr>
        <w:rPr>
          <w:rFonts w:ascii="Arial" w:hAnsi="Arial" w:cs="Arial"/>
          <w:lang w:val="it-IT"/>
        </w:rPr>
      </w:pPr>
    </w:p>
    <w:p w14:paraId="5E413AE6" w14:textId="77777777" w:rsidR="00BC4F3C" w:rsidRPr="00D23666" w:rsidRDefault="00FE79EF" w:rsidP="00BC4F3C">
      <w:pPr>
        <w:rPr>
          <w:rFonts w:ascii="Arial" w:hAnsi="Arial" w:cs="Arial"/>
          <w:b/>
          <w:bCs/>
          <w:lang w:val="it-IT"/>
        </w:rPr>
      </w:pPr>
      <w:r w:rsidRPr="00D23666">
        <w:rPr>
          <w:rFonts w:ascii="Arial" w:hAnsi="Arial" w:cs="Arial"/>
          <w:b/>
          <w:bCs/>
          <w:lang w:val="it-IT"/>
        </w:rPr>
        <w:t xml:space="preserve">Ci sono altri fattori che consideri delle </w:t>
      </w:r>
      <w:r w:rsidR="00C85AFE">
        <w:rPr>
          <w:rFonts w:ascii="Arial" w:hAnsi="Arial" w:cs="Arial"/>
          <w:b/>
          <w:bCs/>
          <w:lang w:val="it-IT"/>
        </w:rPr>
        <w:t>“</w:t>
      </w:r>
      <w:r w:rsidRPr="00D23666">
        <w:rPr>
          <w:rFonts w:ascii="Arial" w:hAnsi="Arial" w:cs="Arial"/>
          <w:b/>
          <w:bCs/>
          <w:lang w:val="it-IT"/>
        </w:rPr>
        <w:t>barrier</w:t>
      </w:r>
      <w:r w:rsidR="00D23666" w:rsidRPr="00D23666">
        <w:rPr>
          <w:rFonts w:ascii="Arial" w:hAnsi="Arial" w:cs="Arial"/>
          <w:b/>
          <w:bCs/>
          <w:lang w:val="it-IT"/>
        </w:rPr>
        <w:t>e</w:t>
      </w:r>
      <w:r w:rsidR="00C85AFE">
        <w:rPr>
          <w:rFonts w:ascii="Arial" w:hAnsi="Arial" w:cs="Arial"/>
          <w:b/>
          <w:bCs/>
          <w:lang w:val="it-IT"/>
        </w:rPr>
        <w:t>”</w:t>
      </w:r>
      <w:r w:rsidRPr="00D23666">
        <w:rPr>
          <w:rFonts w:ascii="Arial" w:hAnsi="Arial" w:cs="Arial"/>
          <w:b/>
          <w:bCs/>
          <w:lang w:val="it-IT"/>
        </w:rPr>
        <w:t xml:space="preserve"> che non son</w:t>
      </w:r>
      <w:r w:rsidR="00D23666">
        <w:rPr>
          <w:rFonts w:ascii="Arial" w:hAnsi="Arial" w:cs="Arial"/>
          <w:b/>
          <w:bCs/>
          <w:lang w:val="it-IT"/>
        </w:rPr>
        <w:t>o stati precedentemente elencati</w:t>
      </w:r>
      <w:r w:rsidRPr="00D23666">
        <w:rPr>
          <w:rFonts w:ascii="Arial" w:hAnsi="Arial" w:cs="Arial"/>
          <w:b/>
          <w:bCs/>
          <w:lang w:val="it-IT"/>
        </w:rPr>
        <w:t>?</w:t>
      </w:r>
    </w:p>
    <w:p w14:paraId="077D845E" w14:textId="77777777" w:rsidR="00BC4F3C" w:rsidRPr="00D23666" w:rsidRDefault="00BC4F3C" w:rsidP="00BC4F3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it-IT"/>
        </w:rPr>
      </w:pPr>
    </w:p>
    <w:p w14:paraId="754BB275" w14:textId="77777777" w:rsidR="00BC4F3C" w:rsidRPr="00D23666" w:rsidRDefault="00BC4F3C" w:rsidP="00BC4F3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it-IT"/>
        </w:rPr>
      </w:pPr>
    </w:p>
    <w:p w14:paraId="740A2810" w14:textId="77777777" w:rsidR="00BC4F3C" w:rsidRPr="00D23666" w:rsidRDefault="00BC4F3C" w:rsidP="00BC4F3C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it-IT"/>
        </w:rPr>
      </w:pPr>
    </w:p>
    <w:p w14:paraId="44AFEDDD" w14:textId="77777777" w:rsidR="00BC4F3C" w:rsidRPr="00D23666" w:rsidRDefault="00BC4F3C" w:rsidP="00BC4F3C">
      <w:pPr>
        <w:rPr>
          <w:lang w:val="it-IT"/>
        </w:rPr>
      </w:pPr>
    </w:p>
    <w:p w14:paraId="2C452176" w14:textId="77777777" w:rsidR="00C27C61" w:rsidRPr="00D23666" w:rsidRDefault="00C27C61">
      <w:pPr>
        <w:rPr>
          <w:lang w:val="it-IT"/>
        </w:rPr>
      </w:pPr>
    </w:p>
    <w:sectPr w:rsidR="00C27C61" w:rsidRPr="00D23666" w:rsidSect="00BC4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375E9"/>
    <w:multiLevelType w:val="hybridMultilevel"/>
    <w:tmpl w:val="3DC04D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E1B487E"/>
    <w:multiLevelType w:val="hybridMultilevel"/>
    <w:tmpl w:val="6A4E8D3E"/>
    <w:lvl w:ilvl="0" w:tplc="2F762B9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3C"/>
    <w:rsid w:val="00007ED4"/>
    <w:rsid w:val="00095B42"/>
    <w:rsid w:val="00126DDC"/>
    <w:rsid w:val="001A3C0F"/>
    <w:rsid w:val="00345534"/>
    <w:rsid w:val="003C2936"/>
    <w:rsid w:val="003D61F9"/>
    <w:rsid w:val="004F020A"/>
    <w:rsid w:val="005A7F24"/>
    <w:rsid w:val="005F7B97"/>
    <w:rsid w:val="006659CD"/>
    <w:rsid w:val="008C0DFC"/>
    <w:rsid w:val="008E0D2A"/>
    <w:rsid w:val="00916BAD"/>
    <w:rsid w:val="009A0419"/>
    <w:rsid w:val="00B173DD"/>
    <w:rsid w:val="00BC4F3C"/>
    <w:rsid w:val="00C27C61"/>
    <w:rsid w:val="00C543D5"/>
    <w:rsid w:val="00C54E9C"/>
    <w:rsid w:val="00C85AFE"/>
    <w:rsid w:val="00CE0F2A"/>
    <w:rsid w:val="00D23666"/>
    <w:rsid w:val="00D74262"/>
    <w:rsid w:val="00D9622E"/>
    <w:rsid w:val="00FA5417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DD82"/>
  <w15:chartTrackingRefBased/>
  <w15:docId w15:val="{E4074105-5221-4EF8-AD4A-79B6F54E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F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BC4F3C"/>
    <w:pPr>
      <w:ind w:left="720"/>
    </w:pPr>
    <w:rPr>
      <w:rFonts w:ascii="Calibri" w:eastAsia="Times New Roman" w:hAnsi="Calibri" w:cs="Calibri"/>
      <w:lang w:val="en-CA"/>
    </w:rPr>
  </w:style>
  <w:style w:type="paragraph" w:styleId="ListParagraph">
    <w:name w:val="List Paragraph"/>
    <w:basedOn w:val="Normal"/>
    <w:uiPriority w:val="34"/>
    <w:qFormat/>
    <w:rsid w:val="00007ED4"/>
    <w:pPr>
      <w:ind w:left="720"/>
      <w:contextualSpacing/>
    </w:pPr>
  </w:style>
  <w:style w:type="character" w:customStyle="1" w:styleId="st">
    <w:name w:val="st"/>
    <w:basedOn w:val="DefaultParagraphFont"/>
    <w:rsid w:val="00D9622E"/>
  </w:style>
  <w:style w:type="character" w:styleId="Emphasis">
    <w:name w:val="Emphasis"/>
    <w:basedOn w:val="DefaultParagraphFont"/>
    <w:uiPriority w:val="20"/>
    <w:qFormat/>
    <w:rsid w:val="00D9622E"/>
    <w:rPr>
      <w:i/>
      <w:iCs/>
    </w:rPr>
  </w:style>
  <w:style w:type="paragraph" w:customStyle="1" w:styleId="gmail-m1043653980583449035msonormal">
    <w:name w:val="gmail-m_1043653980583449035msonormal"/>
    <w:basedOn w:val="Normal"/>
    <w:rsid w:val="005F7B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4A8EF5EF8D14C8B7E85529656A49E" ma:contentTypeVersion="17" ma:contentTypeDescription="Create a new document." ma:contentTypeScope="" ma:versionID="9aff7f45127f9dd428cbb2d8bda13cd7">
  <xsd:schema xmlns:xsd="http://www.w3.org/2001/XMLSchema" xmlns:xs="http://www.w3.org/2001/XMLSchema" xmlns:p="http://schemas.microsoft.com/office/2006/metadata/properties" xmlns:ns1="http://schemas.microsoft.com/sharepoint/v3" xmlns:ns2="eb3f7de7-c935-4ca6-a12c-1f73773710ec" xmlns:ns3="75a666ac-2dd7-4eab-bb26-6e47835aeffc" targetNamespace="http://schemas.microsoft.com/office/2006/metadata/properties" ma:root="true" ma:fieldsID="47ace7a6f89de7c2a9068d0d3404d16d" ns1:_="" ns2:_="" ns3:_="">
    <xsd:import namespace="http://schemas.microsoft.com/sharepoint/v3"/>
    <xsd:import namespace="eb3f7de7-c935-4ca6-a12c-1f73773710ec"/>
    <xsd:import namespace="75a666ac-2dd7-4eab-bb26-6e47835aef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666ac-2dd7-4eab-bb26-6e47835ae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6AD872-DD7C-4B03-BACE-AB3A34DD2E22}"/>
</file>

<file path=customXml/itemProps2.xml><?xml version="1.0" encoding="utf-8"?>
<ds:datastoreItem xmlns:ds="http://schemas.openxmlformats.org/officeDocument/2006/customXml" ds:itemID="{30CDACDB-7517-4592-BBF2-3C9003167E0B}"/>
</file>

<file path=customXml/itemProps3.xml><?xml version="1.0" encoding="utf-8"?>
<ds:datastoreItem xmlns:ds="http://schemas.openxmlformats.org/officeDocument/2006/customXml" ds:itemID="{8C3A3E14-363F-4ED6-8F43-4521F08A1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the West of England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Lyvonne Tume</dc:creator>
  <cp:keywords/>
  <dc:description/>
  <cp:lastModifiedBy>Lyvonne Tume</cp:lastModifiedBy>
  <cp:revision>4</cp:revision>
  <dcterms:created xsi:type="dcterms:W3CDTF">2018-10-08T08:48:00Z</dcterms:created>
  <dcterms:modified xsi:type="dcterms:W3CDTF">2019-01-15T11:13:00Z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0x010100E534A8EF5EF8D14C8B7E85529656A49E</vt:lpwstr>
  </property>
</Properties>
</file>